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BC318" w14:textId="7C792869" w:rsidR="00083715" w:rsidRPr="00F6296E" w:rsidRDefault="00083715" w:rsidP="00083715">
      <w:pPr>
        <w:ind w:left="142" w:right="142"/>
        <w:rPr>
          <w:color w:val="000000" w:themeColor="text1"/>
          <w:spacing w:val="-3"/>
          <w:sz w:val="16"/>
          <w:szCs w:val="16"/>
          <w:lang w:val="pt-BR"/>
        </w:rPr>
      </w:pPr>
      <w:r w:rsidRPr="00BC041E">
        <w:rPr>
          <w:noProof/>
          <w:lang w:eastAsia="pt-BR" w:bidi="ar-SA"/>
        </w:rPr>
        <mc:AlternateContent>
          <mc:Choice Requires="wps">
            <w:drawing>
              <wp:anchor distT="0" distB="0" distL="114300" distR="114300" simplePos="0" relativeHeight="251658245" behindDoc="0" locked="0" layoutInCell="1" allowOverlap="1" wp14:anchorId="548CB496" wp14:editId="34F8CCA3">
                <wp:simplePos x="0" y="0"/>
                <wp:positionH relativeFrom="page">
                  <wp:posOffset>539750</wp:posOffset>
                </wp:positionH>
                <wp:positionV relativeFrom="paragraph">
                  <wp:posOffset>52705</wp:posOffset>
                </wp:positionV>
                <wp:extent cx="6480175" cy="0"/>
                <wp:effectExtent l="0" t="0" r="0" b="0"/>
                <wp:wrapNone/>
                <wp:docPr id="34" name="Conector reto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line">
                          <a:avLst/>
                        </a:prstGeom>
                        <a:noFill/>
                        <a:ln w="5061">
                          <a:solidFill>
                            <a:srgbClr val="66666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BBF6B" id="Conector reto 34"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5pt,4.15pt" to="552.7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" strokecolor="#666" strokeweight=".14058mm">
                <w10:wrap anchorx="page"/>
              </v:line>
            </w:pict>
          </mc:Fallback>
        </mc:AlternateContent>
      </w:r>
      <w:r w:rsidRPr="00BC041E">
        <w:rPr>
          <w:noProof/>
          <w:lang w:eastAsia="pt-BR" w:bidi="ar-SA"/>
        </w:rPr>
        <w:drawing>
          <wp:anchor distT="0" distB="0" distL="114300" distR="114300" simplePos="0" relativeHeight="251658246" behindDoc="0" locked="0" layoutInCell="1" allowOverlap="1" wp14:anchorId="47CF6381" wp14:editId="7D0222D3">
            <wp:simplePos x="0" y="0"/>
            <wp:positionH relativeFrom="margin">
              <wp:posOffset>5785485</wp:posOffset>
            </wp:positionH>
            <wp:positionV relativeFrom="paragraph">
              <wp:posOffset>69215</wp:posOffset>
            </wp:positionV>
            <wp:extent cx="473710" cy="539750"/>
            <wp:effectExtent l="0" t="0" r="2540" b="0"/>
            <wp:wrapNone/>
            <wp:docPr id="33" name="Imagem 33" descr="Uma imagem contendo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ntendo clip-art&#10;&#10;Descrição gerad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710" cy="539750"/>
                    </a:xfrm>
                    <a:prstGeom prst="rect">
                      <a:avLst/>
                    </a:prstGeom>
                    <a:noFill/>
                  </pic:spPr>
                </pic:pic>
              </a:graphicData>
            </a:graphic>
            <wp14:sizeRelH relativeFrom="page">
              <wp14:pctWidth>0</wp14:pctWidth>
            </wp14:sizeRelH>
            <wp14:sizeRelV relativeFrom="page">
              <wp14:pctHeight>0</wp14:pctHeight>
            </wp14:sizeRelV>
          </wp:anchor>
        </w:drawing>
      </w:r>
      <w:r w:rsidRPr="00BC041E">
        <w:rPr>
          <w:noProof/>
          <w:lang w:eastAsia="pt-BR" w:bidi="ar-SA"/>
        </w:rPr>
        <w:drawing>
          <wp:anchor distT="0" distB="0" distL="114300" distR="114300" simplePos="0" relativeHeight="251658247" behindDoc="0" locked="0" layoutInCell="1" allowOverlap="1" wp14:anchorId="16E32436" wp14:editId="55D3A7A8">
            <wp:simplePos x="0" y="0"/>
            <wp:positionH relativeFrom="column">
              <wp:posOffset>-177165</wp:posOffset>
            </wp:positionH>
            <wp:positionV relativeFrom="paragraph">
              <wp:posOffset>34290</wp:posOffset>
            </wp:positionV>
            <wp:extent cx="647700" cy="647700"/>
            <wp:effectExtent l="0" t="0" r="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14:sizeRelH relativeFrom="margin">
              <wp14:pctWidth>0</wp14:pctWidth>
            </wp14:sizeRelH>
            <wp14:sizeRelV relativeFrom="margin">
              <wp14:pctHeight>0</wp14:pctHeight>
            </wp14:sizeRelV>
          </wp:anchor>
        </w:drawing>
      </w:r>
      <w:r w:rsidR="00FE106D" w:rsidRPr="00F6296E">
        <w:rPr>
          <w:color w:val="000000" w:themeColor="text1"/>
          <w:spacing w:val="-3"/>
          <w:sz w:val="16"/>
          <w:szCs w:val="16"/>
          <w:lang w:val="pt-BR"/>
        </w:rPr>
        <w:t xml:space="preserve">  </w:t>
      </w:r>
    </w:p>
    <w:p w14:paraId="309847C3" w14:textId="77777777" w:rsidR="00083715" w:rsidRPr="00F6296E" w:rsidRDefault="00083715" w:rsidP="00083715">
      <w:pPr>
        <w:spacing w:line="276" w:lineRule="auto"/>
        <w:jc w:val="center"/>
        <w:rPr>
          <w:color w:val="7F7F7F" w:themeColor="text1" w:themeTint="80"/>
          <w:sz w:val="20"/>
          <w:szCs w:val="20"/>
          <w:lang w:val="pt-BR"/>
        </w:rPr>
      </w:pPr>
      <w:r w:rsidRPr="00F6296E">
        <w:rPr>
          <w:color w:val="7F7F7F" w:themeColor="text1" w:themeTint="80"/>
          <w:sz w:val="20"/>
          <w:szCs w:val="20"/>
          <w:lang w:val="pt-BR"/>
        </w:rPr>
        <w:t>Revista Brasileira de Cartografia</w:t>
      </w:r>
    </w:p>
    <w:p w14:paraId="5D05C7B9" w14:textId="77777777" w:rsidR="00083715" w:rsidRPr="00F6296E" w:rsidRDefault="00083715" w:rsidP="00083715">
      <w:pPr>
        <w:spacing w:line="276" w:lineRule="auto"/>
        <w:jc w:val="center"/>
        <w:rPr>
          <w:color w:val="7F7F7F" w:themeColor="text1" w:themeTint="80"/>
          <w:sz w:val="20"/>
          <w:szCs w:val="20"/>
          <w:lang w:val="pt-BR"/>
        </w:rPr>
      </w:pPr>
      <w:r w:rsidRPr="00F6296E">
        <w:rPr>
          <w:color w:val="7F7F7F" w:themeColor="text1" w:themeTint="80"/>
          <w:sz w:val="20"/>
          <w:szCs w:val="20"/>
          <w:lang w:val="pt-BR"/>
        </w:rPr>
        <w:t xml:space="preserve">ISSN 1808-0936 | </w:t>
      </w:r>
      <w:hyperlink r:id="rId13" w:history="1">
        <w:r w:rsidRPr="00F6296E">
          <w:rPr>
            <w:rStyle w:val="Hyperlink"/>
            <w:color w:val="7F7F7F" w:themeColor="text1" w:themeTint="80"/>
            <w:sz w:val="20"/>
            <w:szCs w:val="20"/>
            <w:lang w:val="pt-BR"/>
          </w:rPr>
          <w:t>https://doi.org/10.14393/revbrascartogr</w:t>
        </w:r>
      </w:hyperlink>
    </w:p>
    <w:p w14:paraId="41CBF3C7" w14:textId="77777777" w:rsidR="00083715" w:rsidRPr="00F6296E" w:rsidRDefault="00083715" w:rsidP="00083715">
      <w:pPr>
        <w:spacing w:line="276" w:lineRule="auto"/>
        <w:jc w:val="center"/>
        <w:rPr>
          <w:color w:val="7F7F7F" w:themeColor="text1" w:themeTint="80"/>
          <w:sz w:val="20"/>
          <w:szCs w:val="20"/>
          <w:lang w:val="pt-BR"/>
        </w:rPr>
      </w:pPr>
      <w:r w:rsidRPr="00F6296E">
        <w:rPr>
          <w:color w:val="7F7F7F" w:themeColor="text1" w:themeTint="80"/>
          <w:sz w:val="20"/>
          <w:szCs w:val="20"/>
          <w:lang w:val="pt-BR"/>
        </w:rPr>
        <w:t>Sociedade Brasileira de Cartografia, Geodésia, Fotogrametria e Sensoriamento Remoto</w:t>
      </w:r>
      <w:r w:rsidRPr="00BC041E">
        <w:rPr>
          <w:noProof/>
          <w:lang w:eastAsia="pt-BR" w:bidi="ar-SA"/>
        </w:rPr>
        <mc:AlternateContent>
          <mc:Choice Requires="wps">
            <w:drawing>
              <wp:anchor distT="0" distB="0" distL="114300" distR="114300" simplePos="0" relativeHeight="251658244" behindDoc="1" locked="0" layoutInCell="1" allowOverlap="1" wp14:anchorId="1206BB37" wp14:editId="2748EC4C">
                <wp:simplePos x="0" y="0"/>
                <wp:positionH relativeFrom="margin">
                  <wp:align>center</wp:align>
                </wp:positionH>
                <wp:positionV relativeFrom="paragraph">
                  <wp:posOffset>164465</wp:posOffset>
                </wp:positionV>
                <wp:extent cx="6480175" cy="0"/>
                <wp:effectExtent l="0" t="0" r="0" b="0"/>
                <wp:wrapNone/>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line">
                          <a:avLst/>
                        </a:prstGeom>
                        <a:noFill/>
                        <a:ln w="5061">
                          <a:solidFill>
                            <a:srgbClr val="66666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BEEBE" id="Conector reto 31" o:spid="_x0000_s1026" style="position:absolute;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2.95pt" to="510.2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" strokecolor="#666" strokeweight=".14058mm">
                <w10:wrap anchorx="margin"/>
              </v:line>
            </w:pict>
          </mc:Fallback>
        </mc:AlternateContent>
      </w:r>
    </w:p>
    <w:p w14:paraId="2B186634" w14:textId="21EF2F7E" w:rsidR="00A84C94" w:rsidRPr="00BC041E" w:rsidRDefault="00B44F9D" w:rsidP="00E215E5">
      <w:pPr>
        <w:pStyle w:val="TtuloemIngls"/>
        <w:rPr>
          <w:b/>
          <w:i w:val="0"/>
        </w:rPr>
      </w:pPr>
      <w:r w:rsidRPr="00BC041E">
        <w:rPr>
          <w:b/>
          <w:i w:val="0"/>
        </w:rPr>
        <w:t xml:space="preserve">Analysis of the Interdependence between Population Density and </w:t>
      </w:r>
      <w:r w:rsidR="00E7716A">
        <w:rPr>
          <w:b/>
          <w:i w:val="0"/>
        </w:rPr>
        <w:t>Vegetation</w:t>
      </w:r>
      <w:r w:rsidR="00E7716A" w:rsidRPr="00BC041E">
        <w:rPr>
          <w:b/>
          <w:i w:val="0"/>
        </w:rPr>
        <w:t xml:space="preserve"> </w:t>
      </w:r>
      <w:r w:rsidRPr="00BC041E">
        <w:rPr>
          <w:b/>
          <w:i w:val="0"/>
        </w:rPr>
        <w:t xml:space="preserve">in the </w:t>
      </w:r>
      <w:r w:rsidR="00E7716A" w:rsidRPr="00BC041E">
        <w:rPr>
          <w:b/>
          <w:i w:val="0"/>
        </w:rPr>
        <w:t xml:space="preserve">São Paulo </w:t>
      </w:r>
      <w:r w:rsidRPr="00BC041E">
        <w:rPr>
          <w:b/>
          <w:i w:val="0"/>
        </w:rPr>
        <w:t xml:space="preserve">Metropolitan Region through Geoprocessing Techniques associated </w:t>
      </w:r>
      <w:r w:rsidR="003779EE">
        <w:rPr>
          <w:b/>
          <w:i w:val="0"/>
        </w:rPr>
        <w:t>with</w:t>
      </w:r>
      <w:r w:rsidR="003779EE" w:rsidRPr="00BC041E">
        <w:rPr>
          <w:b/>
          <w:i w:val="0"/>
        </w:rPr>
        <w:t xml:space="preserve"> </w:t>
      </w:r>
      <w:r w:rsidR="00123D04">
        <w:rPr>
          <w:b/>
          <w:i w:val="0"/>
        </w:rPr>
        <w:t>Linear</w:t>
      </w:r>
      <w:r w:rsidRPr="00BC041E">
        <w:rPr>
          <w:b/>
          <w:i w:val="0"/>
        </w:rPr>
        <w:t xml:space="preserve"> </w:t>
      </w:r>
      <w:r w:rsidR="00123D04">
        <w:rPr>
          <w:b/>
          <w:i w:val="0"/>
        </w:rPr>
        <w:t>Regression</w:t>
      </w:r>
    </w:p>
    <w:p w14:paraId="47A3A57C" w14:textId="2176D38D" w:rsidR="009B7A26" w:rsidRDefault="00870F45" w:rsidP="004B2939">
      <w:pPr>
        <w:pStyle w:val="Autoria"/>
        <w:rPr>
          <w:w w:val="99"/>
          <w:lang w:val="pt-BR"/>
        </w:rPr>
      </w:pPr>
      <w:r w:rsidRPr="00921E2B">
        <w:rPr>
          <w:lang w:val="pt-BR"/>
        </w:rPr>
        <w:t xml:space="preserve">Bruno Zomignani Perciani </w:t>
      </w:r>
      <w:r w:rsidRPr="00921E2B">
        <w:rPr>
          <w:spacing w:val="-6"/>
          <w:w w:val="103"/>
          <w:position w:val="7"/>
          <w:sz w:val="14"/>
          <w:lang w:val="pt-BR"/>
        </w:rPr>
        <w:t>1</w:t>
      </w:r>
      <w:r w:rsidRPr="00921E2B">
        <w:rPr>
          <w:w w:val="99"/>
          <w:lang w:val="pt-BR"/>
        </w:rPr>
        <w:t>,</w:t>
      </w:r>
      <w:r w:rsidRPr="00921E2B">
        <w:rPr>
          <w:lang w:val="pt-BR"/>
        </w:rPr>
        <w:t xml:space="preserve"> Victor Fernandez Nascimento </w:t>
      </w:r>
      <w:r w:rsidRPr="00921E2B">
        <w:rPr>
          <w:spacing w:val="-24"/>
          <w:w w:val="103"/>
          <w:position w:val="7"/>
          <w:sz w:val="14"/>
          <w:lang w:val="pt-BR"/>
        </w:rPr>
        <w:t>2</w:t>
      </w:r>
    </w:p>
    <w:p w14:paraId="31BC5788" w14:textId="77777777" w:rsidR="00870F45" w:rsidRPr="00F6296E" w:rsidRDefault="00870F45" w:rsidP="004B2939">
      <w:pPr>
        <w:pStyle w:val="Autoria"/>
        <w:rPr>
          <w:color w:val="FF0000"/>
          <w:lang w:val="pt-BR"/>
        </w:rPr>
      </w:pPr>
    </w:p>
    <w:p w14:paraId="7BC3D2C9" w14:textId="77777777" w:rsidR="005A27F8" w:rsidRPr="00AB541F" w:rsidRDefault="005A27F8" w:rsidP="005A27F8">
      <w:pPr>
        <w:pStyle w:val="Filiao"/>
        <w:ind w:left="0"/>
        <w:rPr>
          <w:color w:val="FF0000"/>
          <w:lang w:val="pt-BR"/>
        </w:rPr>
      </w:pPr>
      <w:r w:rsidRPr="00B93EE5">
        <w:rPr>
          <w:sz w:val="14"/>
          <w:lang w:val="pt-BR"/>
        </w:rPr>
        <w:t xml:space="preserve">1 </w:t>
      </w:r>
      <w:r w:rsidRPr="00B93EE5">
        <w:rPr>
          <w:lang w:val="pt-BR"/>
        </w:rPr>
        <w:t xml:space="preserve">Laboratório de Gestão de Riscos (LABGRIs), Universidade Federal do ABC (UFABC), Santo André, Brasil. </w:t>
      </w:r>
      <w:r w:rsidRPr="00AB541F">
        <w:rPr>
          <w:lang w:val="pt-BR"/>
        </w:rPr>
        <w:t>bruno.perciani@aluno.ufabc.edu.br.</w:t>
      </w:r>
    </w:p>
    <w:p w14:paraId="227A7690" w14:textId="77777777" w:rsidR="005A27F8" w:rsidRPr="00AB541F" w:rsidRDefault="005A27F8" w:rsidP="005A27F8">
      <w:pPr>
        <w:pStyle w:val="Filiao"/>
        <w:ind w:left="0"/>
        <w:rPr>
          <w:lang w:val="pt-BR"/>
        </w:rPr>
      </w:pPr>
      <w:r w:rsidRPr="00AB541F">
        <w:rPr>
          <w:lang w:val="pt-BR"/>
        </w:rPr>
        <w:t xml:space="preserve">  ORCID: </w:t>
      </w:r>
      <w:hyperlink r:id="rId14" w:history="1">
        <w:r w:rsidRPr="00AB541F">
          <w:rPr>
            <w:rStyle w:val="Hyperlink"/>
            <w:lang w:val="pt-BR"/>
          </w:rPr>
          <w:t>https://orcid.org/0009-0009-4558-6301</w:t>
        </w:r>
      </w:hyperlink>
    </w:p>
    <w:p w14:paraId="4F232A6F" w14:textId="77777777" w:rsidR="005A27F8" w:rsidRPr="00AB541F" w:rsidRDefault="005A27F8" w:rsidP="005A27F8">
      <w:pPr>
        <w:pStyle w:val="Filiao"/>
        <w:ind w:left="0"/>
        <w:rPr>
          <w:color w:val="FF0000"/>
          <w:lang w:val="pt-BR"/>
        </w:rPr>
      </w:pPr>
      <w:r w:rsidRPr="00B93EE5">
        <w:rPr>
          <w:sz w:val="14"/>
          <w:lang w:val="pt-BR"/>
        </w:rPr>
        <w:t xml:space="preserve">2 </w:t>
      </w:r>
      <w:r w:rsidRPr="00B93EE5">
        <w:rPr>
          <w:lang w:val="pt-BR"/>
        </w:rPr>
        <w:t xml:space="preserve">Laboratório de Gestão de Riscos (LABGRIs), Universidade Federal do ABC (UFABC), Santo André, Brasil. </w:t>
      </w:r>
      <w:r w:rsidRPr="00AB541F">
        <w:rPr>
          <w:lang w:val="pt-BR"/>
        </w:rPr>
        <w:t>victor.fernandez@ufabc.edu.br.</w:t>
      </w:r>
    </w:p>
    <w:p w14:paraId="131FC00A" w14:textId="77777777" w:rsidR="005A27F8" w:rsidRPr="00B93EE5" w:rsidRDefault="005A27F8" w:rsidP="005A27F8">
      <w:pPr>
        <w:pStyle w:val="Filiao"/>
        <w:ind w:left="0"/>
        <w:rPr>
          <w:rStyle w:val="Hyperlink"/>
          <w:lang w:val="pt-BR"/>
        </w:rPr>
      </w:pPr>
      <w:r w:rsidRPr="00B93EE5">
        <w:rPr>
          <w:lang w:val="pt-BR"/>
        </w:rPr>
        <w:t xml:space="preserve">  ORCID: </w:t>
      </w:r>
      <w:r w:rsidRPr="00B93EE5">
        <w:fldChar w:fldCharType="begin"/>
      </w:r>
      <w:r w:rsidRPr="00B93EE5">
        <w:rPr>
          <w:lang w:val="pt-BR"/>
        </w:rPr>
        <w:instrText>HYPERLINK "https://orcid.org/0000-0000-0000-0000"</w:instrText>
      </w:r>
      <w:r w:rsidRPr="00B93EE5">
        <w:fldChar w:fldCharType="separate"/>
      </w:r>
      <w:r w:rsidRPr="00B93EE5">
        <w:rPr>
          <w:rStyle w:val="Hyperlink"/>
          <w:lang w:val="pt-BR"/>
        </w:rPr>
        <w:t>https://orcid.org/0000-0002-3311-8190</w:t>
      </w:r>
    </w:p>
    <w:p w14:paraId="0353CF39" w14:textId="4416FFB2" w:rsidR="00FB36FA" w:rsidRPr="00F6296E" w:rsidRDefault="005A27F8" w:rsidP="005A27F8">
      <w:pPr>
        <w:spacing w:before="80"/>
        <w:ind w:right="-284"/>
        <w:jc w:val="right"/>
        <w:rPr>
          <w:lang w:val="pt-BR"/>
        </w:rPr>
      </w:pPr>
      <w:r w:rsidRPr="00B93EE5">
        <w:rPr>
          <w:rStyle w:val="Hyperlink"/>
        </w:rPr>
        <w:fldChar w:fldCharType="end"/>
      </w:r>
      <w:r w:rsidR="009B7A26" w:rsidRPr="00F6296E">
        <w:rPr>
          <w:color w:val="666666"/>
          <w:sz w:val="18"/>
          <w:szCs w:val="18"/>
          <w:lang w:val="pt-BR"/>
        </w:rPr>
        <w:t xml:space="preserve">Recebido: </w:t>
      </w:r>
      <w:r w:rsidR="00904637" w:rsidRPr="00F6296E">
        <w:rPr>
          <w:color w:val="666666"/>
          <w:sz w:val="18"/>
          <w:szCs w:val="18"/>
          <w:lang w:val="pt-BR"/>
        </w:rPr>
        <w:t>10</w:t>
      </w:r>
      <w:r w:rsidR="009B7A26" w:rsidRPr="00F6296E">
        <w:rPr>
          <w:color w:val="666666"/>
          <w:sz w:val="18"/>
          <w:szCs w:val="18"/>
          <w:lang w:val="pt-BR"/>
        </w:rPr>
        <w:t>.</w:t>
      </w:r>
      <w:r w:rsidR="008B708C" w:rsidRPr="00F6296E">
        <w:rPr>
          <w:color w:val="666666"/>
          <w:sz w:val="18"/>
          <w:szCs w:val="18"/>
          <w:lang w:val="pt-BR"/>
        </w:rPr>
        <w:t>2024</w:t>
      </w:r>
      <w:r w:rsidR="009B7A26" w:rsidRPr="00F6296E">
        <w:rPr>
          <w:color w:val="666666"/>
          <w:sz w:val="18"/>
          <w:szCs w:val="18"/>
          <w:lang w:val="pt-BR"/>
        </w:rPr>
        <w:t xml:space="preserve"> | Aceito: </w:t>
      </w:r>
      <w:r w:rsidR="00904637" w:rsidRPr="00F6296E">
        <w:rPr>
          <w:color w:val="666666"/>
          <w:sz w:val="18"/>
          <w:szCs w:val="18"/>
          <w:lang w:val="pt-BR"/>
        </w:rPr>
        <w:t>11</w:t>
      </w:r>
      <w:r w:rsidR="009B7A26" w:rsidRPr="00F6296E">
        <w:rPr>
          <w:color w:val="666666"/>
          <w:sz w:val="18"/>
          <w:szCs w:val="18"/>
          <w:lang w:val="pt-BR"/>
        </w:rPr>
        <w:t>.</w:t>
      </w:r>
      <w:r w:rsidR="00904637" w:rsidRPr="00F6296E">
        <w:rPr>
          <w:color w:val="666666"/>
          <w:sz w:val="18"/>
          <w:szCs w:val="18"/>
          <w:lang w:val="pt-BR"/>
        </w:rPr>
        <w:t>2024</w:t>
      </w:r>
      <w:r w:rsidR="009B7A26" w:rsidRPr="00F6296E">
        <w:rPr>
          <w:color w:val="7F7F7F" w:themeColor="text1" w:themeTint="80"/>
          <w:sz w:val="18"/>
          <w:szCs w:val="18"/>
          <w:lang w:val="pt-BR"/>
        </w:rPr>
        <w:t xml:space="preserve"> </w:t>
      </w:r>
      <w:r w:rsidR="00230A48" w:rsidRPr="00BC041E">
        <w:rPr>
          <w:noProof/>
          <w:lang w:eastAsia="pt-BR" w:bidi="ar-SA"/>
        </w:rPr>
        <mc:AlternateContent>
          <mc:Choice Requires="wps">
            <w:drawing>
              <wp:anchor distT="0" distB="0" distL="0" distR="0" simplePos="0" relativeHeight="251658241" behindDoc="1" locked="0" layoutInCell="1" allowOverlap="1" wp14:anchorId="1CB62F30" wp14:editId="61655579">
                <wp:simplePos x="0" y="0"/>
                <wp:positionH relativeFrom="margin">
                  <wp:align>center</wp:align>
                </wp:positionH>
                <wp:positionV relativeFrom="paragraph">
                  <wp:posOffset>247650</wp:posOffset>
                </wp:positionV>
                <wp:extent cx="6480175" cy="0"/>
                <wp:effectExtent l="0" t="0" r="0" b="0"/>
                <wp:wrapTopAndBottom/>
                <wp:docPr id="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A588C" id="Line 17" o:spid="_x0000_s1026" style="position:absolute;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 from="0,19.5pt" to="510.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" strokeweight=".14042mm">
                <w10:wrap type="topAndBottom" anchorx="margin"/>
              </v:line>
            </w:pict>
          </mc:Fallback>
        </mc:AlternateContent>
      </w:r>
    </w:p>
    <w:p w14:paraId="7077FCA3" w14:textId="77777777" w:rsidR="00C75683" w:rsidRPr="00F6296E" w:rsidRDefault="00C75683" w:rsidP="00012845">
      <w:pPr>
        <w:pStyle w:val="ResumoAbstract"/>
        <w:ind w:left="0"/>
        <w:rPr>
          <w:lang w:val="pt-BR"/>
        </w:rPr>
      </w:pPr>
    </w:p>
    <w:p w14:paraId="7A7B1BF9" w14:textId="60D500EC" w:rsidR="007B04F8" w:rsidRPr="00F54B09" w:rsidRDefault="00135744" w:rsidP="00D2144C">
      <w:pPr>
        <w:pStyle w:val="ResumoAbstract"/>
        <w:rPr>
          <w:color w:val="EE0000"/>
        </w:rPr>
      </w:pPr>
      <w:commentRangeStart w:id="0"/>
      <w:r w:rsidRPr="00F54B09">
        <w:rPr>
          <w:b/>
          <w:color w:val="EE0000"/>
        </w:rPr>
        <w:t xml:space="preserve">Abstract: </w:t>
      </w:r>
      <w:r w:rsidR="007B04F8" w:rsidRPr="00F54B09">
        <w:rPr>
          <w:color w:val="EE0000"/>
        </w:rPr>
        <w:t>Vegetation plays a fundamental role in mitigating urban environmental problems, contributing to reducing air pollution, controlling excessive heat and improving environmental quality, especially in megacities facing rapid growth and climate change. This study analyzed the relationship between population density and vegetation cover in the São Paulo Metropolitan Region (SPMR) using remote sensing, geoprocessing, and machine learning, with Landsat imagery (2000, 2010, 2022) and census data (2022). Results show non-linear behavior: NDVI decreases significantly with rising density only in low-density areas (PD &lt; 47 Inhab/ha), while in medium- and high-density zones</w:t>
      </w:r>
      <w:r w:rsidR="003779EE" w:rsidRPr="00F54B09">
        <w:rPr>
          <w:color w:val="EE0000"/>
        </w:rPr>
        <w:t>,</w:t>
      </w:r>
      <w:r w:rsidR="007B04F8" w:rsidRPr="00F54B09">
        <w:rPr>
          <w:color w:val="EE0000"/>
        </w:rPr>
        <w:t xml:space="preserve"> vegetation is already scarce, and further densification has little impact. Priority areas combining high density and low NDVI were identified in both central and peripheral municipalities, highlighting the need for targeted policies such as urban parks, street tree planting, and vegetation restoration. The study demonstrates the relevance of remote sensing and machine learning for urban sustainability assessments</w:t>
      </w:r>
      <w:r w:rsidR="003779EE" w:rsidRPr="00F54B09">
        <w:rPr>
          <w:color w:val="EE0000"/>
        </w:rPr>
        <w:t xml:space="preserve">, providing insights to guide evidence-based public policies that balance urban growth with environmental preservation, thereby </w:t>
      </w:r>
      <w:r w:rsidR="007B04F8" w:rsidRPr="00F54B09">
        <w:rPr>
          <w:color w:val="EE0000"/>
        </w:rPr>
        <w:t>fostering greener and more resilient cities.</w:t>
      </w:r>
    </w:p>
    <w:p w14:paraId="5692DF2F" w14:textId="38F19D81" w:rsidR="007E01F7" w:rsidRPr="00F54B09" w:rsidRDefault="007A5427" w:rsidP="007E01F7">
      <w:pPr>
        <w:pStyle w:val="ResumoAbstract"/>
        <w:rPr>
          <w:color w:val="EE0000"/>
        </w:rPr>
      </w:pPr>
      <w:r w:rsidRPr="00F54B09">
        <w:rPr>
          <w:b/>
          <w:color w:val="EE0000"/>
        </w:rPr>
        <w:fldChar w:fldCharType="begin"/>
      </w:r>
      <w:r w:rsidR="00724D97" w:rsidRPr="00F54B09">
        <w:rPr>
          <w:b/>
          <w:color w:val="EE0000"/>
        </w:rPr>
        <w:instrText xml:space="preserve"> ADDIN ZOTERO_ITEM CSL_CITATION {"citationID":"W9VS4u36","properties":{"formattedCitation":"Gruber; Willberg (2019)","plainCitation":"Gruber; Willberg (2019)","dontUpdate":true,"noteIndex":0},"citationItems":[{"id":4,"uris":["http://zotero.org/users/6319220/items/GM63MGLZ"],"uri":["http://zotero.org/users/6319220/items/GM63MGLZ"],"itemData":{"id":4,"type":"article-journal","abstract":"Abstract\n            The signal content and error level of recent GOCE-based high resolution gravity field models is assessed by means of signal degree variances and comparisons to independent GNSS-levelling geoid heights. The signal of the spherical harmonic series of these models is compared to the pre-GOCE EGM2008 model in order to identify the impact of GOCE data, of improved surface and altimetric gravity data and of modelling approaches. Results of the signal analysis show that in a global average roughly 80% of the differences are due to the inclusion of GOCE satellite information, while the remaining 20% are contributed by improved surface data. Comparisons of the global models to GNSS-levelling derived geoid heights demonstrate that a 1 cm geoid from the global model is feasible, if there is a high quality terrestrial gravity data set available. For areas with less good coverage an accuracy of several centimetres to a decimetre is feasible taking into account that GOCE provides now the geoid with a centimetre accuracy at spatial scales of 80 to 100 km. Comparisons with GNSS-levelling geoid heights also are a good tool to investigate possible systematic errors in the global models, in the spirit levelling and in the GNSS height observations. By means of geoid height differences and geoid slope differences one can draw conclusions for each regional data set separately. These conclusions need to be considered for a refined analysis e.g. to eliminate suspicious GNSS-levelling data, to improve the global modelling by using full variance-covariance matrices and by consistently weighting the various data sources used for high resolution gravity field models. The paper describes the applied procedures, shows results for these geoid height and geoid slope differences for some regional data sets and draws conclusions about possible error sources and future work to be done in this context.","container-title":"Journal of Geodetic Science","DOI":"10.1515/jogs-2019-0008","ISSN":"2081-9943","issue":"1","page":"71-86","source":"DOI.org (Crossref)","title":"Signal and error assessment of GOCE-based high resolution gravity field models","volume":"9","author":[{"family":"Gruber","given":"T."},{"family":"Willberg","given":"M."}],"issued":{"date-parts":[["2019",1,1]]}}}],"schema":"https://github.com/citation-style-language/schema/raw/master/csl-citation.json"} </w:instrText>
      </w:r>
      <w:r w:rsidRPr="00F54B09">
        <w:rPr>
          <w:b/>
          <w:color w:val="EE0000"/>
        </w:rPr>
        <w:fldChar w:fldCharType="end"/>
      </w:r>
      <w:r w:rsidR="00135744" w:rsidRPr="00F54B09">
        <w:rPr>
          <w:b/>
          <w:color w:val="EE0000"/>
        </w:rPr>
        <w:t>Keywords:</w:t>
      </w:r>
      <w:r w:rsidR="00135744" w:rsidRPr="00F54B09">
        <w:rPr>
          <w:b/>
          <w:color w:val="EE0000"/>
          <w:spacing w:val="-26"/>
        </w:rPr>
        <w:t xml:space="preserve"> </w:t>
      </w:r>
      <w:r w:rsidR="007E01F7" w:rsidRPr="00F54B09">
        <w:rPr>
          <w:color w:val="EE0000"/>
        </w:rPr>
        <w:t xml:space="preserve">Remote Sensing; </w:t>
      </w:r>
      <w:r w:rsidR="00CF3F09" w:rsidRPr="00F54B09">
        <w:rPr>
          <w:color w:val="EE0000"/>
        </w:rPr>
        <w:t>Artificial Intelligence</w:t>
      </w:r>
      <w:r w:rsidR="007E01F7" w:rsidRPr="00F54B09">
        <w:rPr>
          <w:color w:val="EE0000"/>
        </w:rPr>
        <w:t xml:space="preserve">; </w:t>
      </w:r>
      <w:r w:rsidR="00CF3F09" w:rsidRPr="00F54B09">
        <w:rPr>
          <w:color w:val="EE0000"/>
        </w:rPr>
        <w:t xml:space="preserve">NDVI; </w:t>
      </w:r>
      <w:r w:rsidR="007E01F7" w:rsidRPr="00F54B09">
        <w:rPr>
          <w:color w:val="EE0000"/>
        </w:rPr>
        <w:t>Urban</w:t>
      </w:r>
      <w:r w:rsidR="00CF3F09" w:rsidRPr="00F54B09">
        <w:rPr>
          <w:color w:val="EE0000"/>
        </w:rPr>
        <w:t xml:space="preserve"> S</w:t>
      </w:r>
      <w:r w:rsidR="007E01F7" w:rsidRPr="00F54B09">
        <w:rPr>
          <w:color w:val="EE0000"/>
        </w:rPr>
        <w:t>ustainability; São Paulo Metropolitan Region.</w:t>
      </w:r>
      <w:commentRangeEnd w:id="0"/>
      <w:r w:rsidR="00C0508E" w:rsidRPr="00F54B09">
        <w:rPr>
          <w:rStyle w:val="Refdecomentrio"/>
          <w:color w:val="EE0000"/>
          <w:sz w:val="20"/>
          <w:szCs w:val="20"/>
        </w:rPr>
        <w:commentReference w:id="0"/>
      </w:r>
    </w:p>
    <w:p w14:paraId="2BD0CD34" w14:textId="750832D4" w:rsidR="00230A48" w:rsidRPr="00BC041E" w:rsidRDefault="00C36DDB" w:rsidP="007E01F7">
      <w:pPr>
        <w:pStyle w:val="ResumoAbstract"/>
      </w:pPr>
      <w:r w:rsidRPr="00BC041E">
        <w:rPr>
          <w:noProof/>
          <w:lang w:eastAsia="pt-BR" w:bidi="ar-SA"/>
        </w:rPr>
        <mc:AlternateContent>
          <mc:Choice Requires="wps">
            <w:drawing>
              <wp:anchor distT="0" distB="0" distL="0" distR="0" simplePos="0" relativeHeight="251658240" behindDoc="1" locked="0" layoutInCell="1" allowOverlap="1" wp14:anchorId="0B680930" wp14:editId="18808E8E">
                <wp:simplePos x="0" y="0"/>
                <wp:positionH relativeFrom="page">
                  <wp:posOffset>539750</wp:posOffset>
                </wp:positionH>
                <wp:positionV relativeFrom="paragraph">
                  <wp:posOffset>123825</wp:posOffset>
                </wp:positionV>
                <wp:extent cx="6480175" cy="0"/>
                <wp:effectExtent l="0" t="0" r="0" b="0"/>
                <wp:wrapTopAndBottom/>
                <wp:docPr id="1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B7A63" id="Line 17"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5pt,9.75pt" to="552.7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" strokeweight=".14042mm">
                <w10:wrap type="topAndBottom" anchorx="page"/>
              </v:line>
            </w:pict>
          </mc:Fallback>
        </mc:AlternateContent>
      </w:r>
    </w:p>
    <w:p w14:paraId="0A2FC9DE" w14:textId="77777777" w:rsidR="003966B0" w:rsidRPr="00AE7469" w:rsidRDefault="003966B0" w:rsidP="003966B0">
      <w:pPr>
        <w:pStyle w:val="Corpodetexto"/>
        <w:spacing w:before="59"/>
        <w:ind w:left="146"/>
        <w:rPr>
          <w:sz w:val="14"/>
          <w:lang w:val="pt-BR"/>
        </w:rPr>
      </w:pPr>
    </w:p>
    <w:p w14:paraId="26EC29C9" w14:textId="4E7056DF" w:rsidR="003966B0" w:rsidRPr="00AE7469" w:rsidRDefault="003966B0">
      <w:pPr>
        <w:rPr>
          <w:sz w:val="13"/>
          <w:szCs w:val="20"/>
          <w:lang w:val="pt-BR"/>
        </w:rPr>
      </w:pPr>
    </w:p>
    <w:p w14:paraId="77472E38" w14:textId="56D0B7F1" w:rsidR="00663044" w:rsidRPr="00BC041E" w:rsidRDefault="009E358E" w:rsidP="002A208E">
      <w:pPr>
        <w:pStyle w:val="Ttulo1"/>
      </w:pPr>
      <w:bookmarkStart w:id="1" w:name="General_Information"/>
      <w:bookmarkStart w:id="2" w:name="About_Technische_Mechanik"/>
      <w:bookmarkEnd w:id="1"/>
      <w:bookmarkEnd w:id="2"/>
      <w:r w:rsidRPr="00BC041E">
        <w:t>INTRODUCTION</w:t>
      </w:r>
    </w:p>
    <w:p w14:paraId="4DEDC02A" w14:textId="34F1FCC6" w:rsidR="000819DE" w:rsidRPr="00BC041E" w:rsidRDefault="000819DE" w:rsidP="000819DE">
      <w:pPr>
        <w:pStyle w:val="Texto"/>
      </w:pPr>
    </w:p>
    <w:p w14:paraId="07C85864" w14:textId="77777777" w:rsidR="004B5065" w:rsidRDefault="00845759" w:rsidP="00845759">
      <w:pPr>
        <w:pStyle w:val="Texto"/>
      </w:pPr>
      <w:r w:rsidRPr="00BC041E">
        <w:t xml:space="preserve">Vegetation plays </w:t>
      </w:r>
      <w:r w:rsidR="003779EE">
        <w:t>a crucial role in mitigating the adverse effects of the urban environment, such as air pollution, excessive heat, and land degradation, while providing tangible benefits, including improved air quality and increased humidity</w:t>
      </w:r>
      <w:r w:rsidRPr="00BC041E">
        <w:t xml:space="preserve"> (</w:t>
      </w:r>
      <w:r w:rsidR="00D7009F" w:rsidRPr="00D7009F">
        <w:t>Amato-Lourenço</w:t>
      </w:r>
      <w:r w:rsidR="00D7009F">
        <w:t xml:space="preserve"> </w:t>
      </w:r>
      <w:r w:rsidR="00585BB6">
        <w:t>et al.</w:t>
      </w:r>
      <w:r w:rsidRPr="00BC041E">
        <w:t xml:space="preserve">, 2016). This situation is </w:t>
      </w:r>
      <w:r w:rsidR="003779EE">
        <w:t>exacerbated when considered in the context of climate change and its profound impact on the lives of living beings, particularly</w:t>
      </w:r>
      <w:r w:rsidRPr="00BC041E">
        <w:t xml:space="preserve"> in densely populated areas (</w:t>
      </w:r>
      <w:r w:rsidR="00C85C41">
        <w:t>Martins</w:t>
      </w:r>
      <w:r w:rsidRPr="00BC041E">
        <w:t>, 2009). Therefore, studying and monitoring vegetation in urban areas is of utmost importance for the maintenance and understanding of vegetation cover behavior patterns in this type of environment (</w:t>
      </w:r>
      <w:r w:rsidR="00AE4122">
        <w:t>Duarte et al.</w:t>
      </w:r>
      <w:r w:rsidRPr="00BC041E">
        <w:t xml:space="preserve">, 2018). </w:t>
      </w:r>
      <w:r w:rsidR="004B5065" w:rsidRPr="004B5065">
        <w:t>Thus, remote sensing and geoprocessing techniques become essential allies in this process, as they provide the means for analyses to be conducted efficiently and at appropriate spatial and temporal scales (Ponzoni et al., 2012).</w:t>
      </w:r>
    </w:p>
    <w:p w14:paraId="553C4637" w14:textId="58A3322A" w:rsidR="00845759" w:rsidRPr="00BC041E" w:rsidRDefault="00845759" w:rsidP="00845759">
      <w:pPr>
        <w:pStyle w:val="Texto"/>
      </w:pPr>
      <w:r w:rsidRPr="00BC041E">
        <w:t>Moreover, it is worth noting that global climate change has exacerbated the challenges faced by metropolitan regions worldwide, such as the São Paulo Metropolitan Region (</w:t>
      </w:r>
      <w:r w:rsidR="00CE7742" w:rsidRPr="009E122D">
        <w:t>SP</w:t>
      </w:r>
      <w:r w:rsidR="008124BB">
        <w:t>MR</w:t>
      </w:r>
      <w:r w:rsidRPr="00BC041E">
        <w:t xml:space="preserve">), intensifying extreme weather events, raising average temperatures, and altering rainfall patterns in the </w:t>
      </w:r>
      <w:r w:rsidR="003779EE">
        <w:t>area</w:t>
      </w:r>
      <w:r w:rsidR="003779EE" w:rsidRPr="00BC041E">
        <w:t xml:space="preserve"> </w:t>
      </w:r>
      <w:r w:rsidRPr="00BC041E">
        <w:t>(</w:t>
      </w:r>
      <w:r w:rsidR="00E92620">
        <w:t>Li et al.</w:t>
      </w:r>
      <w:r w:rsidRPr="00BC041E">
        <w:t>, 2017). These phenomena, in turn, have direct implications for the reflectance and distribution of vegetation in the region, affecting the dynamics of urban ecosystems and the quality of life of local populations (</w:t>
      </w:r>
      <w:r w:rsidR="00E92620">
        <w:t>Sun et al.</w:t>
      </w:r>
      <w:r w:rsidRPr="00BC041E">
        <w:t xml:space="preserve">, 2011). Thus, understanding the relationship between vegetation spectral indices and population in </w:t>
      </w:r>
      <w:r w:rsidR="008124BB" w:rsidRPr="009E122D">
        <w:t>SP</w:t>
      </w:r>
      <w:r w:rsidR="008124BB">
        <w:t>MR</w:t>
      </w:r>
      <w:r w:rsidR="008124BB" w:rsidRPr="00BC041E">
        <w:t xml:space="preserve"> </w:t>
      </w:r>
      <w:r w:rsidRPr="00BC041E">
        <w:t xml:space="preserve">becomes crucial to </w:t>
      </w:r>
      <w:r w:rsidR="00C23088" w:rsidRPr="00BC041E">
        <w:t>guiding</w:t>
      </w:r>
      <w:r w:rsidRPr="00BC041E">
        <w:t xml:space="preserve"> public policies and urban management practices that promote sustainability and resilience in the face of climate change, since vegetation distribution in urban environments emerges as an </w:t>
      </w:r>
      <w:r w:rsidR="003779EE">
        <w:t>essential</w:t>
      </w:r>
      <w:r w:rsidR="003779EE" w:rsidRPr="00BC041E">
        <w:t xml:space="preserve"> </w:t>
      </w:r>
      <w:r w:rsidRPr="00BC041E">
        <w:t>metric to assess environmental quality and human well-being in cities (</w:t>
      </w:r>
      <w:r w:rsidR="00D6501A" w:rsidRPr="00D6501A">
        <w:t xml:space="preserve">De La Iglesia Martinez </w:t>
      </w:r>
      <w:r w:rsidR="00D6501A">
        <w:t>&amp; Labib</w:t>
      </w:r>
      <w:r w:rsidRPr="00BC041E">
        <w:t>, 2023).</w:t>
      </w:r>
    </w:p>
    <w:p w14:paraId="3B1DC57E" w14:textId="51DA18E3" w:rsidR="00845759" w:rsidRPr="00BC041E" w:rsidRDefault="00845759" w:rsidP="00845759">
      <w:pPr>
        <w:pStyle w:val="Texto"/>
      </w:pPr>
      <w:r w:rsidRPr="00BC041E">
        <w:t xml:space="preserve">As mentioned earlier, remote sensing and geoprocessing techniques play a supporting role in urban </w:t>
      </w:r>
      <w:r w:rsidRPr="00BC041E">
        <w:lastRenderedPageBreak/>
        <w:t xml:space="preserve">and territorial planning, allowing for the exploration of the relationship between urban vegetation spectral indices and demographic data in metropolitan regions. The Normalized Difference Vegetation Index (NDVI), for example, is a widely used spectral index for assessing vegetation cover </w:t>
      </w:r>
      <w:r w:rsidR="002D750C" w:rsidRPr="00BC041E">
        <w:t>in each</w:t>
      </w:r>
      <w:r w:rsidRPr="00BC041E">
        <w:t xml:space="preserve"> area </w:t>
      </w:r>
      <w:r w:rsidR="00530DD2" w:rsidRPr="00BC041E">
        <w:t>(</w:t>
      </w:r>
      <w:r w:rsidR="00530DD2">
        <w:t xml:space="preserve">Ponzoni </w:t>
      </w:r>
      <w:r w:rsidR="00530DD2" w:rsidRPr="00AE4122">
        <w:t>et al.,</w:t>
      </w:r>
      <w:r w:rsidR="00530DD2">
        <w:t xml:space="preserve"> </w:t>
      </w:r>
      <w:r w:rsidR="00530DD2" w:rsidRPr="00BC041E">
        <w:t>2012).</w:t>
      </w:r>
      <w:r w:rsidR="00B874A3" w:rsidRPr="00BC041E">
        <w:t xml:space="preserve"> Studies</w:t>
      </w:r>
      <w:r w:rsidRPr="00BC041E">
        <w:t xml:space="preserve"> </w:t>
      </w:r>
      <w:r w:rsidR="00530DD2">
        <w:t xml:space="preserve">usually </w:t>
      </w:r>
      <w:r w:rsidRPr="00BC041E">
        <w:t xml:space="preserve">indicate an inverse relationship between </w:t>
      </w:r>
      <w:r w:rsidR="00F54B09">
        <w:t>P</w:t>
      </w:r>
      <w:r w:rsidRPr="00BC041E">
        <w:t xml:space="preserve">opulation </w:t>
      </w:r>
      <w:r w:rsidR="00F54B09">
        <w:t>De</w:t>
      </w:r>
      <w:r w:rsidRPr="00BC041E">
        <w:t>nsity</w:t>
      </w:r>
      <w:r w:rsidR="00F54B09">
        <w:t xml:space="preserve"> (PD)</w:t>
      </w:r>
      <w:r w:rsidRPr="00BC041E">
        <w:t xml:space="preserve"> and NDVI </w:t>
      </w:r>
      <w:r w:rsidR="00530DD2">
        <w:t>samples</w:t>
      </w:r>
      <w:r w:rsidRPr="00BC041E">
        <w:t xml:space="preserve">, especially in urban regions. </w:t>
      </w:r>
      <w:r w:rsidR="00530DD2">
        <w:t>This behavior is observed because i</w:t>
      </w:r>
      <w:r w:rsidRPr="00BC041E">
        <w:t xml:space="preserve">n areas with high </w:t>
      </w:r>
      <w:r w:rsidR="00F54B09">
        <w:t>PD</w:t>
      </w:r>
      <w:r w:rsidRPr="00BC041E">
        <w:t xml:space="preserve">, urban sprawl tends to reduce vegetation cover, resulting in lower NDVI values. Conversely, regions with lower </w:t>
      </w:r>
      <w:r w:rsidR="00F54B09">
        <w:t>PD</w:t>
      </w:r>
      <w:r w:rsidRPr="00BC041E">
        <w:t xml:space="preserve"> generally preserve more green areas, presenting higher NDVI values. Cerqueira </w:t>
      </w:r>
      <w:r w:rsidR="00530DD2">
        <w:t>and</w:t>
      </w:r>
      <w:r w:rsidR="00FE6521">
        <w:t xml:space="preserve"> Gomes </w:t>
      </w:r>
      <w:r w:rsidRPr="00BC041E">
        <w:t>(2020) analyzed NDVI in municipalities of Piauí and Ceará engaged in carnauba wax extraction</w:t>
      </w:r>
      <w:r w:rsidR="003779EE">
        <w:t>. The</w:t>
      </w:r>
      <w:r w:rsidRPr="00BC041E">
        <w:t xml:space="preserve"> results showed that vegetation suppression in some locations was </w:t>
      </w:r>
      <w:r w:rsidR="00530DD2">
        <w:t xml:space="preserve">deeply </w:t>
      </w:r>
      <w:r w:rsidRPr="00BC041E">
        <w:t xml:space="preserve">associated with increased urbanization or productive scale, suggesting a correlation between </w:t>
      </w:r>
      <w:r w:rsidR="00F54B09">
        <w:t>PD</w:t>
      </w:r>
      <w:r w:rsidRPr="00BC041E">
        <w:t xml:space="preserve"> and reduced vegetation cover.</w:t>
      </w:r>
    </w:p>
    <w:p w14:paraId="0C23EA5D" w14:textId="6CE70EA5" w:rsidR="00845759" w:rsidRPr="00BC041E" w:rsidRDefault="00845759" w:rsidP="00845759">
      <w:pPr>
        <w:pStyle w:val="Texto"/>
      </w:pPr>
      <w:r w:rsidRPr="00BC041E">
        <w:t>A practical application of geoprocessing techniques for territorial and urban planning was developed by Gupta</w:t>
      </w:r>
      <w:r w:rsidR="002374E8">
        <w:t xml:space="preserve"> </w:t>
      </w:r>
      <w:r w:rsidR="002374E8" w:rsidRPr="000066AC">
        <w:t>et al.</w:t>
      </w:r>
      <w:r w:rsidRPr="00BC041E">
        <w:t xml:space="preserve"> (2012)</w:t>
      </w:r>
      <w:r w:rsidR="000066AC">
        <w:t xml:space="preserve">. </w:t>
      </w:r>
      <w:r w:rsidRPr="00BC041E">
        <w:t xml:space="preserve">In this study, the Urban Neighborhood Green Index (UNGI) was presented as a tool developed to assess the quantity and quality of green spaces in urban neighborhoods, considering vegetation density, residents’ accessibility to green spaces, proportion of built-up areas relative to total space, and structure height as the main parameters of analysis. From this index, it was possible to identify areas in need of </w:t>
      </w:r>
      <w:r w:rsidR="003779EE">
        <w:t>improvement</w:t>
      </w:r>
      <w:r w:rsidR="003779EE" w:rsidRPr="00BC041E">
        <w:t xml:space="preserve"> </w:t>
      </w:r>
      <w:r w:rsidRPr="00BC041E">
        <w:t xml:space="preserve">in green spaces in New Delhi neighborhoods, helping urban planners and municipal managers implement actions that promote environmental quality and residents’ well-being. The use of remote sensing in urban analyses contributes to a more holistic understanding of </w:t>
      </w:r>
      <w:r w:rsidR="003779EE">
        <w:t>ecological</w:t>
      </w:r>
      <w:r w:rsidR="003779EE" w:rsidRPr="00BC041E">
        <w:t xml:space="preserve"> </w:t>
      </w:r>
      <w:r w:rsidRPr="00BC041E">
        <w:t>processes and ecosystem behavior in densely populated areas, providing knowledge for informed decision-making and the promotion of greener, healthier, and more resilient cities (G</w:t>
      </w:r>
      <w:r w:rsidR="000066AC">
        <w:t>upta et al</w:t>
      </w:r>
      <w:r w:rsidR="000066AC">
        <w:rPr>
          <w:i/>
          <w:iCs/>
        </w:rPr>
        <w:t>.</w:t>
      </w:r>
      <w:r w:rsidR="00AE7469">
        <w:t>,</w:t>
      </w:r>
      <w:r w:rsidRPr="00BC041E">
        <w:t xml:space="preserve"> 2012).</w:t>
      </w:r>
    </w:p>
    <w:p w14:paraId="58E2B466" w14:textId="145493E2" w:rsidR="00845759" w:rsidRPr="00BC041E" w:rsidRDefault="00845759" w:rsidP="00244A67">
      <w:pPr>
        <w:pStyle w:val="Texto"/>
      </w:pPr>
      <w:r w:rsidRPr="00BC041E">
        <w:t xml:space="preserve">Therefore, the goal of this study is, through remote sensing, geoprocessing, and linear regression techniques, </w:t>
      </w:r>
      <w:r w:rsidR="000066AC">
        <w:t>to validate</w:t>
      </w:r>
      <w:r w:rsidRPr="00BC041E">
        <w:t xml:space="preserve"> whether the correlation pattern observed between </w:t>
      </w:r>
      <w:r w:rsidR="002D1FA4">
        <w:t>vegetation</w:t>
      </w:r>
      <w:r w:rsidRPr="00BC041E">
        <w:t xml:space="preserve"> and population </w:t>
      </w:r>
      <w:r w:rsidR="00835779">
        <w:t>dynamics</w:t>
      </w:r>
      <w:r w:rsidRPr="00BC041E">
        <w:t xml:space="preserve"> in other studies also occurs in the </w:t>
      </w:r>
      <w:r w:rsidR="00CD0BF4" w:rsidRPr="009E122D">
        <w:t>SP</w:t>
      </w:r>
      <w:r w:rsidR="00CD0BF4">
        <w:t>MR</w:t>
      </w:r>
      <w:r w:rsidRPr="00BC041E">
        <w:t xml:space="preserve">, as well as to identify </w:t>
      </w:r>
      <w:r w:rsidR="000066AC">
        <w:t xml:space="preserve">high </w:t>
      </w:r>
      <w:r w:rsidRPr="00BC041E">
        <w:t xml:space="preserve">priority areas for implementation of sustainable </w:t>
      </w:r>
      <w:r w:rsidR="000066AC">
        <w:t xml:space="preserve">and green </w:t>
      </w:r>
      <w:r w:rsidRPr="00BC041E">
        <w:t xml:space="preserve">public policies. </w:t>
      </w:r>
      <w:r w:rsidR="00A51B44" w:rsidRPr="00A51B44">
        <w:t xml:space="preserve">Consequently, the specific objectives of this study are: (I) to qualitatively assess the evolution of average NDVI and </w:t>
      </w:r>
      <w:r w:rsidR="006D64CC">
        <w:t>Land Use and Land Cover (</w:t>
      </w:r>
      <w:r w:rsidR="00A51B44" w:rsidRPr="00A51B44">
        <w:t>LULC</w:t>
      </w:r>
      <w:r w:rsidR="006D64CC">
        <w:t>)</w:t>
      </w:r>
      <w:r w:rsidR="00A51B44" w:rsidRPr="00A51B44">
        <w:t xml:space="preserve"> in the urban areas of the SPMR for the years 2000, 2010, and 2022; (II) to quantitatively examine the relationship between </w:t>
      </w:r>
      <w:r w:rsidR="00835779">
        <w:t>NDVI</w:t>
      </w:r>
      <w:r w:rsidR="00A51B44" w:rsidRPr="00A51B44">
        <w:t xml:space="preserve"> and </w:t>
      </w:r>
      <w:r w:rsidR="00F54B09">
        <w:t>PD</w:t>
      </w:r>
      <w:r w:rsidR="00A51B44" w:rsidRPr="00A51B44">
        <w:t xml:space="preserve"> in SPMR using linear regression for the years 2010 and 2022; and (III) to identify high‑priority areas for the implementation of</w:t>
      </w:r>
      <w:r w:rsidR="006B7814">
        <w:t xml:space="preserve"> </w:t>
      </w:r>
      <w:r w:rsidR="00A51B44" w:rsidRPr="00A51B44">
        <w:t xml:space="preserve">public policies aimed at restoring urban vegetation </w:t>
      </w:r>
      <w:r w:rsidR="006B7814">
        <w:t xml:space="preserve">fragments </w:t>
      </w:r>
      <w:r w:rsidR="00A51B44" w:rsidRPr="00A51B44">
        <w:t xml:space="preserve">based on 2022 data, thereby promoting sustainable urban planning and enabling the efficient allocation of resources for the creation of new green </w:t>
      </w:r>
      <w:r w:rsidR="006B7814">
        <w:t>elements</w:t>
      </w:r>
      <w:r w:rsidR="00A51B44" w:rsidRPr="00A51B44">
        <w:t xml:space="preserve"> in regions most affected by </w:t>
      </w:r>
      <w:r w:rsidR="00A51B44">
        <w:t xml:space="preserve">fast </w:t>
      </w:r>
      <w:r w:rsidR="00A51B44" w:rsidRPr="00A51B44">
        <w:t>urbanization.</w:t>
      </w:r>
      <w:r w:rsidR="00A51B44">
        <w:t xml:space="preserve"> </w:t>
      </w:r>
      <w:r w:rsidRPr="00BC041E">
        <w:t xml:space="preserve">It is expected that lower NDVI values will be found in areas of higher </w:t>
      </w:r>
      <w:r w:rsidR="00F54B09">
        <w:t>PD</w:t>
      </w:r>
      <w:r w:rsidRPr="00BC041E">
        <w:t>, given the trend that more populated regions contain fewer areas of native vegetation.</w:t>
      </w:r>
    </w:p>
    <w:p w14:paraId="0C2F8145" w14:textId="77777777" w:rsidR="00845759" w:rsidRPr="00BC041E" w:rsidRDefault="00845759" w:rsidP="00845759">
      <w:pPr>
        <w:pStyle w:val="Texto"/>
      </w:pPr>
    </w:p>
    <w:p w14:paraId="7ACB7433" w14:textId="3989B24E" w:rsidR="00845759" w:rsidRPr="00BC041E" w:rsidRDefault="00845759" w:rsidP="002A208E">
      <w:pPr>
        <w:pStyle w:val="Ttulo1"/>
      </w:pPr>
      <w:r w:rsidRPr="00BC041E">
        <w:t xml:space="preserve">STUDY AREA </w:t>
      </w:r>
      <w:r w:rsidR="005657EC" w:rsidRPr="00BC041E">
        <w:t>CHARACTERIZATION</w:t>
      </w:r>
    </w:p>
    <w:p w14:paraId="1AA40D36" w14:textId="77777777" w:rsidR="00A9243E" w:rsidRPr="00BC041E" w:rsidRDefault="00A9243E" w:rsidP="00FA2D51">
      <w:pPr>
        <w:pStyle w:val="Texto"/>
        <w:ind w:firstLine="0"/>
        <w:jc w:val="center"/>
        <w:rPr>
          <w:sz w:val="20"/>
          <w:szCs w:val="20"/>
        </w:rPr>
      </w:pPr>
    </w:p>
    <w:p w14:paraId="5972C959" w14:textId="61FDAA6D" w:rsidR="002D750C" w:rsidRPr="00BC041E" w:rsidRDefault="002D750C" w:rsidP="00CB2A52">
      <w:pPr>
        <w:pStyle w:val="Texto"/>
      </w:pPr>
      <w:r w:rsidRPr="00BC041E">
        <w:t xml:space="preserve">The </w:t>
      </w:r>
      <w:r w:rsidR="00CD0BF4" w:rsidRPr="009E122D">
        <w:t>SP</w:t>
      </w:r>
      <w:r w:rsidR="00CD0BF4">
        <w:t>MR</w:t>
      </w:r>
      <w:r w:rsidRPr="00BC041E">
        <w:t xml:space="preserve">, </w:t>
      </w:r>
      <w:r w:rsidR="001C37CF" w:rsidRPr="001C37CF">
        <w:t xml:space="preserve">comprising </w:t>
      </w:r>
      <w:r w:rsidRPr="00BC041E">
        <w:t xml:space="preserve">of 39 municipalities </w:t>
      </w:r>
      <w:r w:rsidR="00A51B44">
        <w:t>(Figure 1)</w:t>
      </w:r>
      <w:r w:rsidRPr="00BC041E">
        <w:t xml:space="preserve">, represents one of the most complex urban conglomerates in Latin America and worldwide. It is the largest metropolitan region in Brazil, </w:t>
      </w:r>
      <w:r w:rsidR="003779EE">
        <w:t xml:space="preserve">characterized by a dense concentration of human activities, </w:t>
      </w:r>
      <w:r w:rsidRPr="00BC041E">
        <w:t>unrestrained urban expansion, rapid industrial development, and a constantly growing population (</w:t>
      </w:r>
      <w:r w:rsidR="00A51B44">
        <w:t>Nobre et al.</w:t>
      </w:r>
      <w:r w:rsidRPr="00BC041E">
        <w:t>, 2011). According to the Brazilian Institute of Geography and Statistics (IBG</w:t>
      </w:r>
      <w:r w:rsidR="00A51B44">
        <w:t>E)</w:t>
      </w:r>
      <w:r w:rsidRPr="00BC041E">
        <w:t xml:space="preserve">, the </w:t>
      </w:r>
      <w:r w:rsidR="00CD0BF4" w:rsidRPr="009E122D">
        <w:t>SP</w:t>
      </w:r>
      <w:r w:rsidR="00CD0BF4">
        <w:t>MR</w:t>
      </w:r>
      <w:r w:rsidR="00CD0BF4" w:rsidRPr="00BC041E">
        <w:t xml:space="preserve"> </w:t>
      </w:r>
      <w:r w:rsidRPr="00BC041E">
        <w:t xml:space="preserve">has approximately 20,743,587 inhabitants distributed over a total area of 7,944 km², resulting in an average </w:t>
      </w:r>
      <w:r w:rsidR="00F54B09">
        <w:t>PD</w:t>
      </w:r>
      <w:r w:rsidRPr="00BC041E">
        <w:t xml:space="preserve"> of over 2,600 inhabitants per km²</w:t>
      </w:r>
      <w:r w:rsidR="00A51B44">
        <w:t>. H</w:t>
      </w:r>
      <w:r w:rsidR="003779EE">
        <w:t xml:space="preserve">owever, in central </w:t>
      </w:r>
      <w:r w:rsidR="00A51B44">
        <w:t xml:space="preserve">and smaller </w:t>
      </w:r>
      <w:r w:rsidR="003779EE">
        <w:t>districts,</w:t>
      </w:r>
      <w:r w:rsidRPr="00BC041E">
        <w:t xml:space="preserve"> this value </w:t>
      </w:r>
      <w:r w:rsidR="00A51B44">
        <w:t>may</w:t>
      </w:r>
      <w:r w:rsidRPr="00BC041E">
        <w:t xml:space="preserve"> be significantly higher.</w:t>
      </w:r>
    </w:p>
    <w:p w14:paraId="1A32B1E7" w14:textId="4A055539" w:rsidR="00AE7469" w:rsidRPr="00E51F48" w:rsidRDefault="006B7814" w:rsidP="002D750C">
      <w:pPr>
        <w:pStyle w:val="Texto"/>
        <w:rPr>
          <w:color w:val="EE0000"/>
        </w:rPr>
      </w:pPr>
      <w:r>
        <w:t>The</w:t>
      </w:r>
      <w:r w:rsidR="00AE7469" w:rsidRPr="00AE7469">
        <w:t xml:space="preserve"> intense urbanization process</w:t>
      </w:r>
      <w:r>
        <w:t xml:space="preserve"> assessed</w:t>
      </w:r>
      <w:r w:rsidR="00AE7469" w:rsidRPr="00AE7469">
        <w:t xml:space="preserve"> has been accompanied by profound environmental changes, including the reduction of native vegetation (</w:t>
      </w:r>
      <w:r w:rsidR="00E51F48">
        <w:t>Seto</w:t>
      </w:r>
      <w:r w:rsidR="00AE7469" w:rsidRPr="00AE7469">
        <w:t xml:space="preserve"> </w:t>
      </w:r>
      <w:r w:rsidR="00AE7469" w:rsidRPr="00E51F48">
        <w:t>et al</w:t>
      </w:r>
      <w:r w:rsidR="00AE7469" w:rsidRPr="00AE7469">
        <w:t xml:space="preserve">., 2012; </w:t>
      </w:r>
      <w:r w:rsidR="00E51F48" w:rsidRPr="00E51F48">
        <w:t xml:space="preserve">McDonald </w:t>
      </w:r>
      <w:r w:rsidR="00AC41AE" w:rsidRPr="00E51F48">
        <w:t>et al.</w:t>
      </w:r>
      <w:r w:rsidR="00AE7469" w:rsidRPr="00E51F48">
        <w:t>,</w:t>
      </w:r>
      <w:r w:rsidR="00AE7469" w:rsidRPr="00AE7469">
        <w:t xml:space="preserve"> 2008), soil sealing (</w:t>
      </w:r>
      <w:r w:rsidR="004F2F73">
        <w:t xml:space="preserve">Yuan &amp; </w:t>
      </w:r>
      <w:r w:rsidR="00AC41AE">
        <w:t>B</w:t>
      </w:r>
      <w:r w:rsidR="004F2F73">
        <w:t>auer</w:t>
      </w:r>
      <w:r w:rsidR="00AE7469" w:rsidRPr="00AE7469">
        <w:t xml:space="preserve">, 2007), and the </w:t>
      </w:r>
      <w:r w:rsidR="004F2F73">
        <w:t>intensification</w:t>
      </w:r>
      <w:r w:rsidR="00AE7469" w:rsidRPr="00AE7469">
        <w:t xml:space="preserve"> of urban heat islands</w:t>
      </w:r>
      <w:r w:rsidR="0053436B">
        <w:t xml:space="preserve"> presence</w:t>
      </w:r>
      <w:r w:rsidR="00AE7469" w:rsidRPr="00AE7469">
        <w:t xml:space="preserve"> (</w:t>
      </w:r>
      <w:r w:rsidR="004F2F73">
        <w:t>Oke</w:t>
      </w:r>
      <w:r w:rsidR="00AE7469" w:rsidRPr="00AE7469">
        <w:t xml:space="preserve">, 1982; </w:t>
      </w:r>
      <w:r w:rsidR="0053436B" w:rsidRPr="0053436B">
        <w:t>Arnfield</w:t>
      </w:r>
      <w:r w:rsidR="00AE7469" w:rsidRPr="00AE7469">
        <w:t>, 2003). Originally covered by the Atlantic Forest biome, the SPMR still preserves remnants, mainly in peripheral municipalities and in protected areas such as Cantareira State Park and Serra do Mar State Park. However, these forest fragments are under constant pressure from real estate expansion, road infrastructure development, and irregular occupation (</w:t>
      </w:r>
      <w:r w:rsidR="0053436B">
        <w:t>Ribeiro</w:t>
      </w:r>
      <w:r w:rsidR="00AE7469" w:rsidRPr="00AE7469">
        <w:t xml:space="preserve"> </w:t>
      </w:r>
      <w:r w:rsidR="00AE7469" w:rsidRPr="0053436B">
        <w:t>et al.,</w:t>
      </w:r>
      <w:r w:rsidR="00AE7469" w:rsidRPr="00AE7469">
        <w:t xml:space="preserve"> 2009; Nobre, 2011).</w:t>
      </w:r>
    </w:p>
    <w:p w14:paraId="4F8FDF86" w14:textId="1E102B52" w:rsidR="002D750C" w:rsidRPr="00BC041E" w:rsidRDefault="002D750C" w:rsidP="002D750C">
      <w:pPr>
        <w:pStyle w:val="Texto"/>
      </w:pPr>
      <w:r w:rsidRPr="00BC041E">
        <w:t xml:space="preserve">From a socioeconomic perspective, the </w:t>
      </w:r>
      <w:r w:rsidR="00CD0BF4" w:rsidRPr="009E122D">
        <w:t>SP</w:t>
      </w:r>
      <w:r w:rsidR="00CD0BF4">
        <w:t>MR</w:t>
      </w:r>
      <w:r w:rsidR="00CD0BF4" w:rsidRPr="00BC041E">
        <w:t xml:space="preserve"> </w:t>
      </w:r>
      <w:r w:rsidRPr="00BC041E">
        <w:t xml:space="preserve">is the main </w:t>
      </w:r>
      <w:r w:rsidR="00086B6D" w:rsidRPr="00BC041E">
        <w:t xml:space="preserve">Brazilian </w:t>
      </w:r>
      <w:r w:rsidRPr="00BC041E">
        <w:t xml:space="preserve">financial, industrial, and cultural hub, generating a significant portion of the national Gross Domestic Product. This strong concentration of </w:t>
      </w:r>
      <w:r w:rsidRPr="00BC041E">
        <w:lastRenderedPageBreak/>
        <w:t>economic activity, however, also intensifies social inequalities and environmental vulnerabilities. While wealthier districts preserve more urban green areas, peripheral and densely populated neighborhoods suffer from a lack of vegetation cove</w:t>
      </w:r>
      <w:r w:rsidR="00AE7469">
        <w:t>r</w:t>
      </w:r>
      <w:r w:rsidR="00363BA4" w:rsidRPr="00BC041E">
        <w:t xml:space="preserve"> and</w:t>
      </w:r>
      <w:r w:rsidRPr="00BC041E">
        <w:t xml:space="preserve"> higher exposure to </w:t>
      </w:r>
      <w:r w:rsidR="0053436B">
        <w:t xml:space="preserve">both </w:t>
      </w:r>
      <w:r w:rsidRPr="00BC041E">
        <w:t xml:space="preserve">environmental </w:t>
      </w:r>
      <w:r w:rsidR="0053436B">
        <w:t xml:space="preserve">and climatic </w:t>
      </w:r>
      <w:r w:rsidRPr="00BC041E">
        <w:t>risks (</w:t>
      </w:r>
      <w:r w:rsidR="00D6501A" w:rsidRPr="00D6501A">
        <w:t xml:space="preserve">De La Iglesia Martinez </w:t>
      </w:r>
      <w:r w:rsidR="00D6501A">
        <w:t>&amp; Labib</w:t>
      </w:r>
      <w:r w:rsidRPr="00BC041E">
        <w:t>, 2023).</w:t>
      </w:r>
    </w:p>
    <w:p w14:paraId="6EA6EF81" w14:textId="65810230" w:rsidR="004467BE" w:rsidRPr="00BC041E" w:rsidRDefault="002D750C" w:rsidP="00CB2A52">
      <w:pPr>
        <w:pStyle w:val="Texto"/>
      </w:pPr>
      <w:r w:rsidRPr="00BC041E">
        <w:t xml:space="preserve">Therefore, the </w:t>
      </w:r>
      <w:r w:rsidR="00CD0BF4" w:rsidRPr="009E122D">
        <w:t>SP</w:t>
      </w:r>
      <w:r w:rsidR="00CD0BF4">
        <w:t>MR</w:t>
      </w:r>
      <w:r w:rsidR="00CD0BF4" w:rsidRPr="00BC041E">
        <w:t xml:space="preserve"> </w:t>
      </w:r>
      <w:r w:rsidRPr="00BC041E">
        <w:t>constitutes a complex laboratory for studying the interactions between urbanization, vegetation, and climate change. Its magnitude, diversity of land use, and socio-environmental contrasts make it a relevant case study for understanding the dynamics of urban ecosystems in megacities of the Global South. In this context, vegetation monitoring emerges as a crucial tool for guiding sustainable urban management and mitigating the negative impacts of urban expansion</w:t>
      </w:r>
      <w:r w:rsidR="0053436B">
        <w:t xml:space="preserve"> in climate</w:t>
      </w:r>
      <w:r w:rsidRPr="00BC041E">
        <w:t>.</w:t>
      </w:r>
    </w:p>
    <w:p w14:paraId="316FB741" w14:textId="77777777" w:rsidR="004467BE" w:rsidRPr="00BC041E" w:rsidRDefault="004467BE" w:rsidP="00A2621A">
      <w:pPr>
        <w:pStyle w:val="Texto"/>
        <w:ind w:firstLine="0"/>
        <w:rPr>
          <w:sz w:val="20"/>
          <w:szCs w:val="20"/>
        </w:rPr>
      </w:pPr>
    </w:p>
    <w:p w14:paraId="03AE6C0D" w14:textId="1B4BBF47" w:rsidR="00FA2D51" w:rsidRPr="00BC041E" w:rsidRDefault="00FA2D51" w:rsidP="00A2621A">
      <w:pPr>
        <w:pStyle w:val="Texto"/>
        <w:keepNext/>
        <w:ind w:firstLine="0"/>
        <w:jc w:val="center"/>
        <w:rPr>
          <w:sz w:val="20"/>
          <w:szCs w:val="20"/>
        </w:rPr>
      </w:pPr>
      <w:r w:rsidRPr="00BC041E">
        <w:rPr>
          <w:sz w:val="20"/>
          <w:szCs w:val="20"/>
        </w:rPr>
        <w:t>Figure 1 – Location of the Metropolitan Region of São Paulo (</w:t>
      </w:r>
      <w:r w:rsidR="00CD0BF4" w:rsidRPr="009E122D">
        <w:t>SP</w:t>
      </w:r>
      <w:r w:rsidR="00CD0BF4">
        <w:t>MR</w:t>
      </w:r>
      <w:r w:rsidRPr="00BC041E">
        <w:rPr>
          <w:sz w:val="20"/>
          <w:szCs w:val="20"/>
        </w:rPr>
        <w:t>).</w:t>
      </w:r>
    </w:p>
    <w:p w14:paraId="1E89AF65" w14:textId="77777777" w:rsidR="00FA2D51" w:rsidRPr="00BC041E" w:rsidRDefault="00FA2D51" w:rsidP="00A2621A">
      <w:pPr>
        <w:pStyle w:val="Texto"/>
        <w:keepNext/>
        <w:ind w:firstLine="0"/>
      </w:pPr>
      <w:r w:rsidRPr="00BC041E">
        <w:rPr>
          <w:noProof/>
          <w:sz w:val="20"/>
          <w:szCs w:val="20"/>
        </w:rPr>
        <w:drawing>
          <wp:inline distT="0" distB="0" distL="0" distR="0" wp14:anchorId="5A51E958" wp14:editId="7D889787">
            <wp:extent cx="6101099" cy="4416496"/>
            <wp:effectExtent l="0" t="0" r="0" b="3175"/>
            <wp:docPr id="65341201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2019" name="Imagem 6"/>
                    <pic:cNvPicPr/>
                  </pic:nvPicPr>
                  <pic:blipFill>
                    <a:blip r:embed="rId19"/>
                    <a:srcRect l="1155" r="1155"/>
                    <a:stretch>
                      <a:fillRect/>
                    </a:stretch>
                  </pic:blipFill>
                  <pic:spPr bwMode="auto">
                    <a:xfrm>
                      <a:off x="0" y="0"/>
                      <a:ext cx="6101099" cy="4416496"/>
                    </a:xfrm>
                    <a:prstGeom prst="rect">
                      <a:avLst/>
                    </a:prstGeom>
                    <a:ln>
                      <a:noFill/>
                    </a:ln>
                    <a:extLst>
                      <a:ext uri="{53640926-AAD7-44D8-BBD7-CCE9431645EC}">
                        <a14:shadowObscured xmlns:a14="http://schemas.microsoft.com/office/drawing/2010/main"/>
                      </a:ext>
                    </a:extLst>
                  </pic:spPr>
                </pic:pic>
              </a:graphicData>
            </a:graphic>
          </wp:inline>
        </w:drawing>
      </w:r>
    </w:p>
    <w:p w14:paraId="389E0B72" w14:textId="0878CD09" w:rsidR="009E358E" w:rsidRPr="00FA2D51" w:rsidRDefault="00FA2D51" w:rsidP="00A2621A">
      <w:pPr>
        <w:pStyle w:val="Legenda"/>
        <w:keepNext/>
        <w:rPr>
          <w:color w:val="auto"/>
        </w:rPr>
      </w:pPr>
      <w:r w:rsidRPr="00FA2D51">
        <w:t>Source: The authors (2025).</w:t>
      </w:r>
    </w:p>
    <w:p w14:paraId="1F7CDB67" w14:textId="77777777" w:rsidR="00BA037A" w:rsidRPr="00BC041E" w:rsidRDefault="00BA037A" w:rsidP="003A0169">
      <w:pPr>
        <w:pStyle w:val="Texto"/>
        <w:ind w:firstLine="0"/>
      </w:pPr>
    </w:p>
    <w:p w14:paraId="3704A3FE" w14:textId="44044680" w:rsidR="005657EC" w:rsidRPr="002A208E" w:rsidRDefault="00BB185F" w:rsidP="002A208E">
      <w:pPr>
        <w:pStyle w:val="Ttulo1"/>
      </w:pPr>
      <w:r w:rsidRPr="002A208E">
        <w:t>METHODOLOGY</w:t>
      </w:r>
    </w:p>
    <w:p w14:paraId="7D3E1892" w14:textId="77777777" w:rsidR="005657EC" w:rsidRPr="00BC041E" w:rsidRDefault="005657EC" w:rsidP="00A2621A">
      <w:pPr>
        <w:pStyle w:val="Texto"/>
        <w:keepNext/>
      </w:pPr>
    </w:p>
    <w:p w14:paraId="0A561F7D" w14:textId="37BDFA02" w:rsidR="001E505D" w:rsidRPr="00BC041E" w:rsidRDefault="00526198" w:rsidP="001E505D">
      <w:pPr>
        <w:pStyle w:val="Texto"/>
      </w:pPr>
      <w:bookmarkStart w:id="3" w:name="_Hlk209777682"/>
      <w:bookmarkStart w:id="4" w:name="_Hlk209777335"/>
      <w:r>
        <w:t>The present study</w:t>
      </w:r>
      <w:r w:rsidR="00513593" w:rsidRPr="00BC041E">
        <w:t xml:space="preserve"> </w:t>
      </w:r>
      <w:r w:rsidRPr="00BC041E">
        <w:t>adopt</w:t>
      </w:r>
      <w:r>
        <w:t>ed</w:t>
      </w:r>
      <w:r w:rsidR="00513593" w:rsidRPr="00BC041E">
        <w:t xml:space="preserve"> a remote</w:t>
      </w:r>
      <w:r w:rsidR="002B5DE0">
        <w:t xml:space="preserve"> </w:t>
      </w:r>
      <w:r w:rsidR="00513593" w:rsidRPr="00BC041E">
        <w:t xml:space="preserve">sensing and geoprocessing workflow to conduct a temporal analysis of </w:t>
      </w:r>
      <w:r w:rsidR="001E505D">
        <w:t xml:space="preserve">vegetation dynamics in </w:t>
      </w:r>
      <w:r w:rsidR="00CD0BF4" w:rsidRPr="009E122D">
        <w:t>SP</w:t>
      </w:r>
      <w:r w:rsidR="00CD0BF4">
        <w:t>MR</w:t>
      </w:r>
      <w:r>
        <w:t xml:space="preserve"> (Figure 2)</w:t>
      </w:r>
      <w:r w:rsidR="00513593" w:rsidRPr="00BC041E">
        <w:t>. The</w:t>
      </w:r>
      <w:r w:rsidR="001E505D">
        <w:t xml:space="preserve"> chosen</w:t>
      </w:r>
      <w:r w:rsidR="00513593" w:rsidRPr="00BC041E">
        <w:t xml:space="preserve"> approach follows the framework of Ponzoni</w:t>
      </w:r>
      <w:r w:rsidR="00FE6521">
        <w:t xml:space="preserve"> </w:t>
      </w:r>
      <w:r w:rsidR="00FE6521" w:rsidRPr="0053436B">
        <w:t>et al</w:t>
      </w:r>
      <w:r w:rsidR="002374E8" w:rsidRPr="0053436B">
        <w:t>.</w:t>
      </w:r>
      <w:r w:rsidR="00513593" w:rsidRPr="00BC041E">
        <w:t xml:space="preserve"> (2012), combining (</w:t>
      </w:r>
      <w:r w:rsidR="00D43C04" w:rsidRPr="00BC041E">
        <w:t>I</w:t>
      </w:r>
      <w:r w:rsidR="00513593" w:rsidRPr="00BC041E">
        <w:t xml:space="preserve">) </w:t>
      </w:r>
      <w:r w:rsidR="001E505D">
        <w:t xml:space="preserve">qualitative procedures, including </w:t>
      </w:r>
      <w:r w:rsidR="001E505D" w:rsidRPr="00BC041E">
        <w:t>image interpretation and GIS integration</w:t>
      </w:r>
      <w:r w:rsidR="001E505D">
        <w:t xml:space="preserve">, and (II) </w:t>
      </w:r>
      <w:r w:rsidR="00513593" w:rsidRPr="00BC041E">
        <w:t>quantitative procedures</w:t>
      </w:r>
      <w:r w:rsidR="002A208E">
        <w:t>,</w:t>
      </w:r>
      <w:r w:rsidR="00513593" w:rsidRPr="00BC041E">
        <w:t xml:space="preserve"> </w:t>
      </w:r>
      <w:r w:rsidR="002A208E">
        <w:t xml:space="preserve">primarily the derivation and </w:t>
      </w:r>
      <w:r w:rsidR="009337EE">
        <w:t xml:space="preserve">statistical </w:t>
      </w:r>
      <w:r w:rsidR="002A208E">
        <w:t>analysis of vegetation spectral indices</w:t>
      </w:r>
      <w:r w:rsidR="001E505D">
        <w:t>.</w:t>
      </w:r>
      <w:r w:rsidR="002A208E">
        <w:t xml:space="preserve"> </w:t>
      </w:r>
      <w:r w:rsidR="00513593" w:rsidRPr="00BC041E">
        <w:t xml:space="preserve">In line with Gupta </w:t>
      </w:r>
      <w:r w:rsidR="00AC41AE" w:rsidRPr="001E505D">
        <w:t>et al</w:t>
      </w:r>
      <w:r w:rsidR="002374E8" w:rsidRPr="001E505D">
        <w:t>.</w:t>
      </w:r>
      <w:r w:rsidR="00AC41AE">
        <w:t xml:space="preserve"> </w:t>
      </w:r>
      <w:r w:rsidR="00513593" w:rsidRPr="00BC041E">
        <w:t xml:space="preserve">(2012), </w:t>
      </w:r>
      <w:r w:rsidR="001E505D">
        <w:t>th</w:t>
      </w:r>
      <w:r>
        <w:t xml:space="preserve">is </w:t>
      </w:r>
      <w:r w:rsidR="001E505D" w:rsidRPr="00BC041E">
        <w:t>research</w:t>
      </w:r>
      <w:r w:rsidR="00513593" w:rsidRPr="00BC041E">
        <w:t xml:space="preserve"> design </w:t>
      </w:r>
      <w:r w:rsidR="001F0EE5">
        <w:t xml:space="preserve">also </w:t>
      </w:r>
      <w:r w:rsidR="002A208E">
        <w:t xml:space="preserve">employs </w:t>
      </w:r>
      <w:r w:rsidR="001F0EE5">
        <w:t>mixed data usage</w:t>
      </w:r>
      <w:r w:rsidR="002A208E">
        <w:t>, integrating satellite-derived vegetation information with demographic indicators to examine the relationship between urban vegetation patterns and</w:t>
      </w:r>
      <w:r w:rsidR="00513593" w:rsidRPr="00BC041E">
        <w:t xml:space="preserve"> population distribution</w:t>
      </w:r>
      <w:r w:rsidR="001E505D">
        <w:t xml:space="preserve"> throughout the study area.</w:t>
      </w:r>
    </w:p>
    <w:p w14:paraId="4DFED864" w14:textId="5745F04B" w:rsidR="00DD2A71" w:rsidRPr="00F54B09" w:rsidRDefault="001F0EE5" w:rsidP="0081512A">
      <w:pPr>
        <w:pStyle w:val="Texto"/>
      </w:pPr>
      <w:r w:rsidRPr="00F54B09">
        <w:t>Thereupon</w:t>
      </w:r>
      <w:r w:rsidR="00513593" w:rsidRPr="00F54B09">
        <w:t>, territorial limits were established using IBGE</w:t>
      </w:r>
      <w:r w:rsidR="001D6125">
        <w:t xml:space="preserve"> </w:t>
      </w:r>
      <w:r w:rsidR="003D7A17">
        <w:t>administrative</w:t>
      </w:r>
      <w:r w:rsidR="001D6125">
        <w:t xml:space="preserve"> boundaries</w:t>
      </w:r>
      <w:r w:rsidR="00513593" w:rsidRPr="00F54B09">
        <w:t xml:space="preserve">, which provided the spatial framework for all processing steps. </w:t>
      </w:r>
      <w:r w:rsidR="00F54B09" w:rsidRPr="00F54B09">
        <w:t xml:space="preserve">Within these limits, the workflow proceeds through sequential phases: the compilation and processing of multi‑date satellite imagery, followed by the collection of LULC data and the generation of annual </w:t>
      </w:r>
      <w:r w:rsidR="004B5065">
        <w:t>average</w:t>
      </w:r>
      <w:r w:rsidR="00F54B09" w:rsidRPr="00F54B09">
        <w:t xml:space="preserve"> NDVI for the years 2000, 2010, and 2022; the collection of population data from the 2010 and 2022 IBGE censuses and the calculation of the population density (PD) surface; the spatial alignment and sampling of NDVI and PD values on a regular point grid covering the entire </w:t>
      </w:r>
      <w:r w:rsidR="00F54B09" w:rsidRPr="00F54B09">
        <w:lastRenderedPageBreak/>
        <w:t xml:space="preserve">SPMR; and the statistical assessment of the NDVI–PD relationship by PD intervals using linear regression for descriptive trend analysis. </w:t>
      </w:r>
      <w:r w:rsidR="00513593" w:rsidRPr="00F54B09">
        <w:t xml:space="preserve">Building on these results, the method </w:t>
      </w:r>
      <w:r w:rsidR="002A208E" w:rsidRPr="00F54B09">
        <w:t>involve</w:t>
      </w:r>
      <w:r w:rsidR="00F54B09" w:rsidRPr="00F54B09">
        <w:t>d</w:t>
      </w:r>
      <w:r w:rsidR="002A208E" w:rsidRPr="00F54B09">
        <w:t xml:space="preserve"> reclassifying NDVI and </w:t>
      </w:r>
      <w:r w:rsidR="00F54B09" w:rsidRPr="00F54B09">
        <w:t>PD</w:t>
      </w:r>
      <w:r w:rsidR="002A208E" w:rsidRPr="00F54B09">
        <w:t xml:space="preserve"> into three classes each and constructing</w:t>
      </w:r>
      <w:r w:rsidR="00513593" w:rsidRPr="00F54B09">
        <w:t xml:space="preserve"> a priority matrix</w:t>
      </w:r>
      <w:r w:rsidR="00F14609">
        <w:t xml:space="preserve"> using 2022 data</w:t>
      </w:r>
      <w:r w:rsidR="00513593" w:rsidRPr="00F54B09">
        <w:t>, adapted from the logic employed by Gupta</w:t>
      </w:r>
      <w:r w:rsidR="00AC41AE" w:rsidRPr="00F54B09">
        <w:t xml:space="preserve"> et al</w:t>
      </w:r>
      <w:r w:rsidR="002374E8" w:rsidRPr="00F54B09">
        <w:t>.</w:t>
      </w:r>
      <w:r w:rsidR="00513593" w:rsidRPr="00F54B09">
        <w:t xml:space="preserve"> (2012), to identify areas of high, medium, and low priority for public policy action.</w:t>
      </w:r>
    </w:p>
    <w:p w14:paraId="439B195E" w14:textId="77777777" w:rsidR="002A208E" w:rsidRPr="0081512A" w:rsidRDefault="002A208E" w:rsidP="00A2621A">
      <w:pPr>
        <w:pStyle w:val="Texto"/>
        <w:ind w:firstLine="0"/>
      </w:pPr>
    </w:p>
    <w:bookmarkEnd w:id="3"/>
    <w:p w14:paraId="62534B3C" w14:textId="5F2B053C" w:rsidR="00334C25" w:rsidRPr="00BC041E" w:rsidRDefault="00D43C04" w:rsidP="002A208E">
      <w:pPr>
        <w:pStyle w:val="Texto"/>
        <w:keepNext/>
        <w:ind w:firstLine="0"/>
        <w:jc w:val="center"/>
      </w:pPr>
      <w:commentRangeStart w:id="5"/>
      <w:r w:rsidRPr="00BC041E">
        <w:rPr>
          <w:sz w:val="20"/>
          <w:szCs w:val="20"/>
        </w:rPr>
        <w:t>Figure 2 –</w:t>
      </w:r>
      <w:r w:rsidR="003E1F3E">
        <w:rPr>
          <w:sz w:val="20"/>
          <w:szCs w:val="20"/>
        </w:rPr>
        <w:t xml:space="preserve"> </w:t>
      </w:r>
      <w:r w:rsidR="003E1F3E" w:rsidRPr="003E1F3E">
        <w:rPr>
          <w:sz w:val="20"/>
          <w:szCs w:val="20"/>
        </w:rPr>
        <w:t xml:space="preserve">Methodological </w:t>
      </w:r>
      <w:r w:rsidR="009325A7">
        <w:rPr>
          <w:sz w:val="20"/>
          <w:szCs w:val="20"/>
        </w:rPr>
        <w:t>w</w:t>
      </w:r>
      <w:r w:rsidR="003E1F3E" w:rsidRPr="003E1F3E">
        <w:rPr>
          <w:sz w:val="20"/>
          <w:szCs w:val="20"/>
        </w:rPr>
        <w:t xml:space="preserve">orkflow for the </w:t>
      </w:r>
      <w:r w:rsidR="009325A7">
        <w:rPr>
          <w:sz w:val="20"/>
          <w:szCs w:val="20"/>
        </w:rPr>
        <w:t>r</w:t>
      </w:r>
      <w:r w:rsidR="003E1F3E" w:rsidRPr="003E1F3E">
        <w:rPr>
          <w:sz w:val="20"/>
          <w:szCs w:val="20"/>
        </w:rPr>
        <w:t xml:space="preserve">esearch </w:t>
      </w:r>
      <w:r w:rsidR="009325A7">
        <w:rPr>
          <w:sz w:val="20"/>
          <w:szCs w:val="20"/>
        </w:rPr>
        <w:t>o</w:t>
      </w:r>
      <w:r w:rsidR="003E1F3E" w:rsidRPr="003E1F3E">
        <w:rPr>
          <w:sz w:val="20"/>
          <w:szCs w:val="20"/>
        </w:rPr>
        <w:t>bjectives</w:t>
      </w:r>
      <w:r w:rsidR="003E1F3E">
        <w:rPr>
          <w:sz w:val="20"/>
          <w:szCs w:val="20"/>
        </w:rPr>
        <w:t>.</w:t>
      </w:r>
      <w:r w:rsidR="0024405D" w:rsidRPr="00BC041E">
        <w:rPr>
          <w:noProof/>
        </w:rPr>
        <w:drawing>
          <wp:inline distT="0" distB="0" distL="0" distR="0" wp14:anchorId="12AE0E36" wp14:editId="5FD6360C">
            <wp:extent cx="6127115" cy="3543300"/>
            <wp:effectExtent l="0" t="0" r="6985" b="0"/>
            <wp:docPr id="18465144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4486" name="Imagem 6"/>
                    <pic:cNvPicPr/>
                  </pic:nvPicPr>
                  <pic:blipFill rotWithShape="1">
                    <a:blip r:embed="rId20"/>
                    <a:srcRect l="2545" t="1747" r="2563" b="697"/>
                    <a:stretch>
                      <a:fillRect/>
                    </a:stretch>
                  </pic:blipFill>
                  <pic:spPr bwMode="auto">
                    <a:xfrm>
                      <a:off x="0" y="0"/>
                      <a:ext cx="6127115" cy="3543300"/>
                    </a:xfrm>
                    <a:prstGeom prst="rect">
                      <a:avLst/>
                    </a:prstGeom>
                    <a:ln>
                      <a:noFill/>
                    </a:ln>
                    <a:extLst>
                      <a:ext uri="{53640926-AAD7-44D8-BBD7-CCE9431645EC}">
                        <a14:shadowObscured xmlns:a14="http://schemas.microsoft.com/office/drawing/2010/main"/>
                      </a:ext>
                    </a:extLst>
                  </pic:spPr>
                </pic:pic>
              </a:graphicData>
            </a:graphic>
          </wp:inline>
        </w:drawing>
      </w:r>
    </w:p>
    <w:p w14:paraId="39786957" w14:textId="77777777" w:rsidR="00513593" w:rsidRPr="00FA2D51" w:rsidRDefault="00513593" w:rsidP="00A2621A">
      <w:pPr>
        <w:pStyle w:val="Legenda"/>
        <w:keepNext/>
        <w:rPr>
          <w:color w:val="auto"/>
        </w:rPr>
      </w:pPr>
      <w:r w:rsidRPr="00FA2D51">
        <w:t>Source: The authors (2025).</w:t>
      </w:r>
      <w:commentRangeEnd w:id="5"/>
      <w:r w:rsidR="003E1F3E" w:rsidRPr="00FA2D51">
        <w:rPr>
          <w:rStyle w:val="Refdecomentrio"/>
          <w:color w:val="auto"/>
          <w:sz w:val="20"/>
          <w:szCs w:val="18"/>
        </w:rPr>
        <w:commentReference w:id="5"/>
      </w:r>
    </w:p>
    <w:bookmarkEnd w:id="4"/>
    <w:p w14:paraId="760E4812" w14:textId="77777777" w:rsidR="009B26D1" w:rsidRPr="00BC041E" w:rsidRDefault="009B26D1" w:rsidP="009B26D1"/>
    <w:p w14:paraId="1AD59435" w14:textId="77777777" w:rsidR="009B26D1" w:rsidRPr="00BC041E" w:rsidRDefault="009B26D1" w:rsidP="009B26D1">
      <w:pPr>
        <w:pStyle w:val="Ttulo2"/>
      </w:pPr>
      <w:bookmarkStart w:id="6" w:name="_Hlk59139436"/>
      <w:bookmarkStart w:id="7" w:name="_Hlk59139468"/>
      <w:r w:rsidRPr="00BC041E">
        <w:t>Data used</w:t>
      </w:r>
      <w:bookmarkEnd w:id="6"/>
      <w:bookmarkEnd w:id="7"/>
    </w:p>
    <w:p w14:paraId="4DC8C61F" w14:textId="77777777" w:rsidR="009B26D1" w:rsidRPr="00BC041E" w:rsidRDefault="009B26D1" w:rsidP="00A2621A">
      <w:pPr>
        <w:keepNext/>
      </w:pPr>
    </w:p>
    <w:p w14:paraId="5E027458" w14:textId="6B084794" w:rsidR="002A208E" w:rsidRDefault="008B4E4A" w:rsidP="00563A85">
      <w:pPr>
        <w:pStyle w:val="Texto"/>
      </w:pPr>
      <w:r>
        <w:t>As described in advance, t</w:t>
      </w:r>
      <w:r w:rsidR="00097B9D" w:rsidRPr="00BC041E">
        <w:t xml:space="preserve">his study relied on a combination of remote sensing, demographic, and </w:t>
      </w:r>
      <w:r>
        <w:t>LULC data</w:t>
      </w:r>
      <w:r w:rsidR="00097B9D" w:rsidRPr="00BC041E">
        <w:t xml:space="preserve"> to enable an integrated analysis of vegetation and population </w:t>
      </w:r>
      <w:r>
        <w:t>dynamics</w:t>
      </w:r>
      <w:r w:rsidR="00097B9D" w:rsidRPr="00BC041E">
        <w:t xml:space="preserve"> across </w:t>
      </w:r>
      <w:r w:rsidR="00FE6521" w:rsidRPr="009E122D">
        <w:t>SP</w:t>
      </w:r>
      <w:r w:rsidR="00FE6521">
        <w:t>MR</w:t>
      </w:r>
      <w:r w:rsidR="00097B9D" w:rsidRPr="00BC041E">
        <w:t>. The selected datasets were chosen based on their availability, reliability, and suitability for long-term temporal analysis at a metropolitan scale</w:t>
      </w:r>
      <w:r>
        <w:t xml:space="preserve"> (Table 1)</w:t>
      </w:r>
      <w:r w:rsidR="003800A0" w:rsidRPr="00BC041E">
        <w:t>. Remote</w:t>
      </w:r>
      <w:r w:rsidR="00097B9D" w:rsidRPr="00BC041E">
        <w:t xml:space="preserve"> sensing </w:t>
      </w:r>
      <w:r>
        <w:t>imagery</w:t>
      </w:r>
      <w:r w:rsidR="00097B9D" w:rsidRPr="00BC041E">
        <w:t xml:space="preserve"> </w:t>
      </w:r>
      <w:r w:rsidRPr="00BC041E">
        <w:t>was</w:t>
      </w:r>
      <w:r w:rsidR="00097B9D" w:rsidRPr="00BC041E">
        <w:t xml:space="preserve"> obtained from the Climate Engine platform, which </w:t>
      </w:r>
      <w:r w:rsidR="002A208E">
        <w:t>allows</w:t>
      </w:r>
      <w:r w:rsidR="002A208E" w:rsidRPr="00BC041E">
        <w:t xml:space="preserve"> </w:t>
      </w:r>
      <w:r w:rsidR="00097B9D" w:rsidRPr="00BC041E">
        <w:t xml:space="preserve">access to Google Earth Engine (GEE) datasets and enables cloud-based processing of </w:t>
      </w:r>
      <w:r w:rsidR="002A208E">
        <w:t>extensive</w:t>
      </w:r>
      <w:r w:rsidR="002A208E" w:rsidRPr="00BC041E">
        <w:t xml:space="preserve"> </w:t>
      </w:r>
      <w:r w:rsidR="00097B9D" w:rsidRPr="00BC041E">
        <w:t>satellite archives (Huntington</w:t>
      </w:r>
      <w:r>
        <w:t xml:space="preserve"> et al.</w:t>
      </w:r>
      <w:r w:rsidR="00097B9D" w:rsidRPr="00BC041E">
        <w:t xml:space="preserve">, 2017). Landsat imagery with a 30-meter spatial resolution </w:t>
      </w:r>
      <w:r w:rsidR="00EF0DF2">
        <w:t>was</w:t>
      </w:r>
      <w:r w:rsidR="00097B9D" w:rsidRPr="00BC041E">
        <w:t xml:space="preserve"> used for</w:t>
      </w:r>
      <w:r w:rsidR="00773F26">
        <w:t xml:space="preserve"> the</w:t>
      </w:r>
      <w:r w:rsidR="00097B9D" w:rsidRPr="00BC041E">
        <w:t xml:space="preserve"> three reference years</w:t>
      </w:r>
      <w:r w:rsidR="00773F26">
        <w:t xml:space="preserve"> cited</w:t>
      </w:r>
      <w:r w:rsidR="00114A4A" w:rsidRPr="00BC041E">
        <w:t>.</w:t>
      </w:r>
    </w:p>
    <w:p w14:paraId="5A9735F7" w14:textId="77777777" w:rsidR="00563A85" w:rsidRDefault="00563A85" w:rsidP="00563A85">
      <w:pPr>
        <w:pStyle w:val="Texto"/>
        <w:ind w:firstLine="0"/>
      </w:pPr>
    </w:p>
    <w:p w14:paraId="3152E360" w14:textId="77777777" w:rsidR="00CD1118" w:rsidRDefault="00CD1118" w:rsidP="00824675">
      <w:pPr>
        <w:pStyle w:val="Texto"/>
        <w:ind w:firstLine="0"/>
        <w:jc w:val="center"/>
        <w:rPr>
          <w:iCs/>
          <w:color w:val="000000" w:themeColor="text1"/>
          <w:sz w:val="20"/>
          <w:szCs w:val="18"/>
        </w:rPr>
      </w:pPr>
    </w:p>
    <w:p w14:paraId="48555D01" w14:textId="77777777" w:rsidR="00CD1118" w:rsidRDefault="00CD1118" w:rsidP="00824675">
      <w:pPr>
        <w:pStyle w:val="Texto"/>
        <w:ind w:firstLine="0"/>
        <w:jc w:val="center"/>
        <w:rPr>
          <w:iCs/>
          <w:color w:val="000000" w:themeColor="text1"/>
          <w:sz w:val="20"/>
          <w:szCs w:val="18"/>
        </w:rPr>
      </w:pPr>
    </w:p>
    <w:p w14:paraId="11C172F4" w14:textId="77777777" w:rsidR="00CD1118" w:rsidRDefault="00CD1118" w:rsidP="00824675">
      <w:pPr>
        <w:pStyle w:val="Texto"/>
        <w:ind w:firstLine="0"/>
        <w:jc w:val="center"/>
        <w:rPr>
          <w:iCs/>
          <w:color w:val="000000" w:themeColor="text1"/>
          <w:sz w:val="20"/>
          <w:szCs w:val="18"/>
        </w:rPr>
      </w:pPr>
    </w:p>
    <w:p w14:paraId="1B3E3088" w14:textId="77777777" w:rsidR="00CD1118" w:rsidRDefault="00CD1118" w:rsidP="00824675">
      <w:pPr>
        <w:pStyle w:val="Texto"/>
        <w:ind w:firstLine="0"/>
        <w:jc w:val="center"/>
        <w:rPr>
          <w:iCs/>
          <w:color w:val="000000" w:themeColor="text1"/>
          <w:sz w:val="20"/>
          <w:szCs w:val="18"/>
        </w:rPr>
      </w:pPr>
    </w:p>
    <w:p w14:paraId="7DECF292" w14:textId="77777777" w:rsidR="00CD1118" w:rsidRDefault="00CD1118" w:rsidP="00824675">
      <w:pPr>
        <w:pStyle w:val="Texto"/>
        <w:ind w:firstLine="0"/>
        <w:jc w:val="center"/>
        <w:rPr>
          <w:iCs/>
          <w:color w:val="000000" w:themeColor="text1"/>
          <w:sz w:val="20"/>
          <w:szCs w:val="18"/>
        </w:rPr>
      </w:pPr>
    </w:p>
    <w:p w14:paraId="7E240F21" w14:textId="77777777" w:rsidR="00CD1118" w:rsidRDefault="00CD1118" w:rsidP="00824675">
      <w:pPr>
        <w:pStyle w:val="Texto"/>
        <w:ind w:firstLine="0"/>
        <w:jc w:val="center"/>
        <w:rPr>
          <w:iCs/>
          <w:color w:val="000000" w:themeColor="text1"/>
          <w:sz w:val="20"/>
          <w:szCs w:val="18"/>
        </w:rPr>
      </w:pPr>
    </w:p>
    <w:p w14:paraId="73AE88B7" w14:textId="77777777" w:rsidR="00CD1118" w:rsidRDefault="00CD1118" w:rsidP="00824675">
      <w:pPr>
        <w:pStyle w:val="Texto"/>
        <w:ind w:firstLine="0"/>
        <w:jc w:val="center"/>
        <w:rPr>
          <w:iCs/>
          <w:color w:val="000000" w:themeColor="text1"/>
          <w:sz w:val="20"/>
          <w:szCs w:val="18"/>
        </w:rPr>
      </w:pPr>
    </w:p>
    <w:p w14:paraId="1FA82B64" w14:textId="77777777" w:rsidR="00CD1118" w:rsidRDefault="00CD1118" w:rsidP="00824675">
      <w:pPr>
        <w:pStyle w:val="Texto"/>
        <w:ind w:firstLine="0"/>
        <w:jc w:val="center"/>
        <w:rPr>
          <w:iCs/>
          <w:color w:val="000000" w:themeColor="text1"/>
          <w:sz w:val="20"/>
          <w:szCs w:val="18"/>
        </w:rPr>
      </w:pPr>
    </w:p>
    <w:p w14:paraId="281CA516" w14:textId="77777777" w:rsidR="00CD1118" w:rsidRDefault="00CD1118" w:rsidP="00824675">
      <w:pPr>
        <w:pStyle w:val="Texto"/>
        <w:ind w:firstLine="0"/>
        <w:jc w:val="center"/>
        <w:rPr>
          <w:iCs/>
          <w:color w:val="000000" w:themeColor="text1"/>
          <w:sz w:val="20"/>
          <w:szCs w:val="18"/>
        </w:rPr>
      </w:pPr>
    </w:p>
    <w:p w14:paraId="13BA27DB" w14:textId="77777777" w:rsidR="00CD1118" w:rsidRDefault="00CD1118" w:rsidP="00824675">
      <w:pPr>
        <w:pStyle w:val="Texto"/>
        <w:ind w:firstLine="0"/>
        <w:jc w:val="center"/>
        <w:rPr>
          <w:iCs/>
          <w:color w:val="000000" w:themeColor="text1"/>
          <w:sz w:val="20"/>
          <w:szCs w:val="18"/>
        </w:rPr>
      </w:pPr>
    </w:p>
    <w:p w14:paraId="44E0F18F" w14:textId="77777777" w:rsidR="00CD1118" w:rsidRDefault="00CD1118" w:rsidP="00824675">
      <w:pPr>
        <w:pStyle w:val="Texto"/>
        <w:ind w:firstLine="0"/>
        <w:jc w:val="center"/>
        <w:rPr>
          <w:iCs/>
          <w:color w:val="000000" w:themeColor="text1"/>
          <w:sz w:val="20"/>
          <w:szCs w:val="18"/>
        </w:rPr>
      </w:pPr>
    </w:p>
    <w:p w14:paraId="0079F4AA" w14:textId="77777777" w:rsidR="00CD1118" w:rsidRDefault="00CD1118" w:rsidP="00824675">
      <w:pPr>
        <w:pStyle w:val="Texto"/>
        <w:ind w:firstLine="0"/>
        <w:jc w:val="center"/>
        <w:rPr>
          <w:iCs/>
          <w:color w:val="000000" w:themeColor="text1"/>
          <w:sz w:val="20"/>
          <w:szCs w:val="18"/>
        </w:rPr>
      </w:pPr>
    </w:p>
    <w:p w14:paraId="19022B67" w14:textId="77777777" w:rsidR="00CD1118" w:rsidRDefault="00CD1118" w:rsidP="00824675">
      <w:pPr>
        <w:pStyle w:val="Texto"/>
        <w:ind w:firstLine="0"/>
        <w:jc w:val="center"/>
        <w:rPr>
          <w:iCs/>
          <w:color w:val="000000" w:themeColor="text1"/>
          <w:sz w:val="20"/>
          <w:szCs w:val="18"/>
        </w:rPr>
      </w:pPr>
    </w:p>
    <w:p w14:paraId="738458BF" w14:textId="77777777" w:rsidR="00CD1118" w:rsidRDefault="00CD1118" w:rsidP="00824675">
      <w:pPr>
        <w:pStyle w:val="Texto"/>
        <w:ind w:firstLine="0"/>
        <w:jc w:val="center"/>
        <w:rPr>
          <w:iCs/>
          <w:color w:val="000000" w:themeColor="text1"/>
          <w:sz w:val="20"/>
          <w:szCs w:val="18"/>
        </w:rPr>
      </w:pPr>
    </w:p>
    <w:p w14:paraId="37333F4E" w14:textId="77777777" w:rsidR="00CD1118" w:rsidRDefault="00CD1118" w:rsidP="00824675">
      <w:pPr>
        <w:pStyle w:val="Texto"/>
        <w:ind w:firstLine="0"/>
        <w:jc w:val="center"/>
        <w:rPr>
          <w:iCs/>
          <w:color w:val="000000" w:themeColor="text1"/>
          <w:sz w:val="20"/>
          <w:szCs w:val="18"/>
        </w:rPr>
      </w:pPr>
    </w:p>
    <w:p w14:paraId="7D0A049C" w14:textId="77777777" w:rsidR="00CD1118" w:rsidRDefault="00CD1118" w:rsidP="00824675">
      <w:pPr>
        <w:pStyle w:val="Texto"/>
        <w:ind w:firstLine="0"/>
        <w:jc w:val="center"/>
        <w:rPr>
          <w:iCs/>
          <w:color w:val="000000" w:themeColor="text1"/>
          <w:sz w:val="20"/>
          <w:szCs w:val="18"/>
        </w:rPr>
      </w:pPr>
    </w:p>
    <w:p w14:paraId="6A11F728" w14:textId="77777777" w:rsidR="00CD1118" w:rsidRDefault="00CD1118" w:rsidP="00824675">
      <w:pPr>
        <w:pStyle w:val="Texto"/>
        <w:ind w:firstLine="0"/>
        <w:jc w:val="center"/>
        <w:rPr>
          <w:iCs/>
          <w:color w:val="000000" w:themeColor="text1"/>
          <w:sz w:val="20"/>
          <w:szCs w:val="18"/>
        </w:rPr>
      </w:pPr>
    </w:p>
    <w:p w14:paraId="5776994E" w14:textId="73F4BFAB" w:rsidR="00824675" w:rsidRDefault="00824675" w:rsidP="00824675">
      <w:pPr>
        <w:pStyle w:val="Texto"/>
        <w:ind w:firstLine="0"/>
        <w:jc w:val="center"/>
        <w:rPr>
          <w:iCs/>
          <w:color w:val="000000" w:themeColor="text1"/>
          <w:sz w:val="20"/>
          <w:szCs w:val="18"/>
        </w:rPr>
      </w:pPr>
      <w:r w:rsidRPr="00CE7CC3">
        <w:rPr>
          <w:iCs/>
          <w:color w:val="000000" w:themeColor="text1"/>
          <w:sz w:val="20"/>
          <w:szCs w:val="18"/>
        </w:rPr>
        <w:t xml:space="preserve">Table </w:t>
      </w:r>
      <w:r w:rsidRPr="00CE7CC3">
        <w:rPr>
          <w:iCs/>
          <w:color w:val="000000" w:themeColor="text1"/>
          <w:sz w:val="20"/>
          <w:szCs w:val="18"/>
        </w:rPr>
        <w:fldChar w:fldCharType="begin"/>
      </w:r>
      <w:r w:rsidRPr="00CE7CC3">
        <w:rPr>
          <w:iCs/>
          <w:color w:val="000000" w:themeColor="text1"/>
          <w:sz w:val="20"/>
          <w:szCs w:val="18"/>
        </w:rPr>
        <w:instrText xml:space="preserve"> SEQ Tabela \* ARABIC </w:instrText>
      </w:r>
      <w:r w:rsidRPr="00CE7CC3">
        <w:rPr>
          <w:iCs/>
          <w:color w:val="000000" w:themeColor="text1"/>
          <w:sz w:val="20"/>
          <w:szCs w:val="18"/>
        </w:rPr>
        <w:fldChar w:fldCharType="separate"/>
      </w:r>
      <w:r w:rsidRPr="00CE7CC3">
        <w:rPr>
          <w:iCs/>
          <w:color w:val="000000" w:themeColor="text1"/>
          <w:sz w:val="20"/>
          <w:szCs w:val="18"/>
        </w:rPr>
        <w:t>1</w:t>
      </w:r>
      <w:r w:rsidRPr="00CE7CC3">
        <w:rPr>
          <w:iCs/>
          <w:color w:val="000000" w:themeColor="text1"/>
          <w:sz w:val="20"/>
          <w:szCs w:val="18"/>
        </w:rPr>
        <w:fldChar w:fldCharType="end"/>
      </w:r>
      <w:r w:rsidRPr="00CE7CC3">
        <w:rPr>
          <w:iCs/>
          <w:color w:val="000000" w:themeColor="text1"/>
          <w:sz w:val="20"/>
          <w:szCs w:val="18"/>
        </w:rPr>
        <w:t xml:space="preserve"> – </w:t>
      </w:r>
      <w:r w:rsidR="003E1F3E" w:rsidRPr="003E1F3E">
        <w:rPr>
          <w:iCs/>
          <w:color w:val="000000" w:themeColor="text1"/>
          <w:sz w:val="20"/>
          <w:szCs w:val="18"/>
        </w:rPr>
        <w:t xml:space="preserve">Description of the </w:t>
      </w:r>
      <w:r w:rsidR="009325A7">
        <w:rPr>
          <w:iCs/>
          <w:color w:val="000000" w:themeColor="text1"/>
          <w:sz w:val="20"/>
          <w:szCs w:val="18"/>
        </w:rPr>
        <w:t>g</w:t>
      </w:r>
      <w:r w:rsidR="003E1F3E" w:rsidRPr="003E1F3E">
        <w:rPr>
          <w:iCs/>
          <w:color w:val="000000" w:themeColor="text1"/>
          <w:sz w:val="20"/>
          <w:szCs w:val="18"/>
        </w:rPr>
        <w:t xml:space="preserve">eospatial and </w:t>
      </w:r>
      <w:r w:rsidR="009325A7">
        <w:rPr>
          <w:iCs/>
          <w:color w:val="000000" w:themeColor="text1"/>
          <w:sz w:val="20"/>
          <w:szCs w:val="18"/>
        </w:rPr>
        <w:t>d</w:t>
      </w:r>
      <w:r w:rsidR="003E1F3E" w:rsidRPr="003E1F3E">
        <w:rPr>
          <w:iCs/>
          <w:color w:val="000000" w:themeColor="text1"/>
          <w:sz w:val="20"/>
          <w:szCs w:val="18"/>
        </w:rPr>
        <w:t xml:space="preserve">emographic </w:t>
      </w:r>
      <w:r w:rsidR="009325A7">
        <w:rPr>
          <w:iCs/>
          <w:color w:val="000000" w:themeColor="text1"/>
          <w:sz w:val="20"/>
          <w:szCs w:val="18"/>
        </w:rPr>
        <w:t>d</w:t>
      </w:r>
      <w:r w:rsidR="003E1F3E" w:rsidRPr="003E1F3E">
        <w:rPr>
          <w:iCs/>
          <w:color w:val="000000" w:themeColor="text1"/>
          <w:sz w:val="20"/>
          <w:szCs w:val="18"/>
        </w:rPr>
        <w:t xml:space="preserve">ata </w:t>
      </w:r>
      <w:r w:rsidR="009325A7">
        <w:rPr>
          <w:iCs/>
          <w:color w:val="000000" w:themeColor="text1"/>
          <w:sz w:val="20"/>
          <w:szCs w:val="18"/>
        </w:rPr>
        <w:t>u</w:t>
      </w:r>
      <w:r w:rsidR="003E1F3E" w:rsidRPr="003E1F3E">
        <w:rPr>
          <w:iCs/>
          <w:color w:val="000000" w:themeColor="text1"/>
          <w:sz w:val="20"/>
          <w:szCs w:val="18"/>
        </w:rPr>
        <w:t xml:space="preserve">sed in the </w:t>
      </w:r>
      <w:r w:rsidR="009325A7">
        <w:rPr>
          <w:iCs/>
          <w:color w:val="000000" w:themeColor="text1"/>
          <w:sz w:val="20"/>
          <w:szCs w:val="18"/>
        </w:rPr>
        <w:t>s</w:t>
      </w:r>
      <w:r w:rsidR="003E1F3E" w:rsidRPr="003E1F3E">
        <w:rPr>
          <w:iCs/>
          <w:color w:val="000000" w:themeColor="text1"/>
          <w:sz w:val="20"/>
          <w:szCs w:val="18"/>
        </w:rPr>
        <w:t>tudy</w:t>
      </w:r>
      <w:r w:rsidR="003E1F3E">
        <w:rPr>
          <w:iCs/>
          <w:color w:val="000000" w:themeColor="text1"/>
          <w:sz w:val="20"/>
          <w:szCs w:val="18"/>
        </w:rPr>
        <w:t>.</w:t>
      </w:r>
    </w:p>
    <w:tbl>
      <w:tblPr>
        <w:tblpPr w:leftFromText="141" w:rightFromText="141" w:vertAnchor="page" w:horzAnchor="margin" w:tblpY="155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70"/>
        <w:gridCol w:w="1421"/>
        <w:gridCol w:w="1286"/>
        <w:gridCol w:w="1776"/>
        <w:gridCol w:w="1921"/>
        <w:gridCol w:w="1768"/>
      </w:tblGrid>
      <w:tr w:rsidR="004B5065" w:rsidRPr="00CE7CC3" w14:paraId="41112577" w14:textId="77777777" w:rsidTr="004B5065">
        <w:trPr>
          <w:trHeight w:val="274"/>
          <w:tblHeader/>
        </w:trPr>
        <w:tc>
          <w:tcPr>
            <w:tcW w:w="762" w:type="pct"/>
            <w:tcBorders>
              <w:top w:val="single" w:sz="4" w:space="0" w:color="auto"/>
              <w:left w:val="nil"/>
              <w:bottom w:val="single" w:sz="4" w:space="0" w:color="auto"/>
              <w:right w:val="single" w:sz="4" w:space="0" w:color="auto"/>
            </w:tcBorders>
            <w:vAlign w:val="center"/>
          </w:tcPr>
          <w:p w14:paraId="57BB4560" w14:textId="77777777" w:rsidR="004B5065" w:rsidRPr="00CE7CC3" w:rsidRDefault="004B5065" w:rsidP="004B5065">
            <w:pPr>
              <w:keepNext/>
              <w:spacing w:line="276" w:lineRule="auto"/>
              <w:jc w:val="center"/>
              <w:rPr>
                <w:color w:val="000000"/>
                <w:sz w:val="18"/>
                <w:szCs w:val="18"/>
              </w:rPr>
            </w:pPr>
            <w:r w:rsidRPr="00CE7CC3">
              <w:rPr>
                <w:b/>
                <w:sz w:val="18"/>
                <w:szCs w:val="18"/>
              </w:rPr>
              <w:t>Data type</w:t>
            </w:r>
          </w:p>
        </w:tc>
        <w:tc>
          <w:tcPr>
            <w:tcW w:w="737" w:type="pct"/>
            <w:tcBorders>
              <w:top w:val="single" w:sz="4" w:space="0" w:color="auto"/>
              <w:left w:val="single" w:sz="4" w:space="0" w:color="auto"/>
              <w:bottom w:val="single" w:sz="4" w:space="0" w:color="auto"/>
              <w:right w:val="single" w:sz="4" w:space="0" w:color="auto"/>
            </w:tcBorders>
            <w:vAlign w:val="center"/>
          </w:tcPr>
          <w:p w14:paraId="466151AF" w14:textId="77777777" w:rsidR="004B5065" w:rsidRPr="00CE7CC3" w:rsidRDefault="004B5065" w:rsidP="004B5065">
            <w:pPr>
              <w:keepNext/>
              <w:spacing w:line="276" w:lineRule="auto"/>
              <w:jc w:val="center"/>
              <w:rPr>
                <w:b/>
                <w:sz w:val="18"/>
                <w:szCs w:val="18"/>
              </w:rPr>
            </w:pPr>
            <w:r w:rsidRPr="00CE7CC3">
              <w:rPr>
                <w:b/>
                <w:sz w:val="18"/>
                <w:szCs w:val="18"/>
              </w:rPr>
              <w:t>Source</w:t>
            </w:r>
          </w:p>
        </w:tc>
        <w:tc>
          <w:tcPr>
            <w:tcW w:w="667" w:type="pct"/>
            <w:tcBorders>
              <w:top w:val="single" w:sz="4" w:space="0" w:color="auto"/>
              <w:left w:val="single" w:sz="4" w:space="0" w:color="auto"/>
              <w:bottom w:val="single" w:sz="4" w:space="0" w:color="auto"/>
              <w:right w:val="single" w:sz="4" w:space="0" w:color="auto"/>
            </w:tcBorders>
            <w:vAlign w:val="center"/>
          </w:tcPr>
          <w:p w14:paraId="1E87904D" w14:textId="77777777" w:rsidR="004B5065" w:rsidRPr="00CE7CC3" w:rsidRDefault="004B5065" w:rsidP="004B5065">
            <w:pPr>
              <w:keepNext/>
              <w:spacing w:line="276" w:lineRule="auto"/>
              <w:jc w:val="center"/>
              <w:rPr>
                <w:b/>
                <w:sz w:val="18"/>
                <w:szCs w:val="18"/>
              </w:rPr>
            </w:pPr>
            <w:r w:rsidRPr="00CE7CC3">
              <w:rPr>
                <w:b/>
                <w:sz w:val="18"/>
                <w:szCs w:val="18"/>
              </w:rPr>
              <w:t>Time span</w:t>
            </w:r>
          </w:p>
        </w:tc>
        <w:tc>
          <w:tcPr>
            <w:tcW w:w="921" w:type="pct"/>
            <w:tcBorders>
              <w:top w:val="single" w:sz="4" w:space="0" w:color="auto"/>
              <w:left w:val="single" w:sz="4" w:space="0" w:color="auto"/>
              <w:bottom w:val="single" w:sz="4" w:space="0" w:color="auto"/>
              <w:right w:val="single" w:sz="4" w:space="0" w:color="auto"/>
            </w:tcBorders>
            <w:vAlign w:val="center"/>
          </w:tcPr>
          <w:p w14:paraId="51B798C3" w14:textId="77777777" w:rsidR="004B5065" w:rsidRPr="00CE7CC3" w:rsidRDefault="004B5065" w:rsidP="004B5065">
            <w:pPr>
              <w:keepNext/>
              <w:spacing w:line="276" w:lineRule="auto"/>
              <w:jc w:val="center"/>
              <w:rPr>
                <w:b/>
                <w:sz w:val="18"/>
                <w:szCs w:val="18"/>
              </w:rPr>
            </w:pPr>
            <w:r w:rsidRPr="00CE7CC3">
              <w:rPr>
                <w:b/>
                <w:sz w:val="18"/>
                <w:szCs w:val="18"/>
              </w:rPr>
              <w:t>Spatial resolution</w:t>
            </w:r>
          </w:p>
        </w:tc>
        <w:tc>
          <w:tcPr>
            <w:tcW w:w="996" w:type="pct"/>
            <w:tcBorders>
              <w:top w:val="single" w:sz="4" w:space="0" w:color="auto"/>
              <w:left w:val="single" w:sz="4" w:space="0" w:color="auto"/>
              <w:bottom w:val="single" w:sz="4" w:space="0" w:color="auto"/>
              <w:right w:val="single" w:sz="4" w:space="0" w:color="auto"/>
            </w:tcBorders>
            <w:vAlign w:val="center"/>
          </w:tcPr>
          <w:p w14:paraId="0B6C52ED" w14:textId="77777777" w:rsidR="004B5065" w:rsidRPr="00CE7CC3" w:rsidRDefault="004B5065" w:rsidP="004B5065">
            <w:pPr>
              <w:keepNext/>
              <w:spacing w:line="276" w:lineRule="auto"/>
              <w:jc w:val="center"/>
              <w:rPr>
                <w:b/>
                <w:sz w:val="18"/>
                <w:szCs w:val="18"/>
              </w:rPr>
            </w:pPr>
            <w:r w:rsidRPr="00CE7CC3">
              <w:rPr>
                <w:b/>
                <w:sz w:val="18"/>
                <w:szCs w:val="18"/>
              </w:rPr>
              <w:t>Temporal resolution</w:t>
            </w:r>
          </w:p>
        </w:tc>
        <w:tc>
          <w:tcPr>
            <w:tcW w:w="917" w:type="pct"/>
            <w:tcBorders>
              <w:top w:val="single" w:sz="4" w:space="0" w:color="auto"/>
              <w:left w:val="single" w:sz="4" w:space="0" w:color="auto"/>
              <w:bottom w:val="single" w:sz="4" w:space="0" w:color="auto"/>
              <w:right w:val="nil"/>
            </w:tcBorders>
            <w:vAlign w:val="center"/>
          </w:tcPr>
          <w:p w14:paraId="55B5F8A8" w14:textId="77777777" w:rsidR="004B5065" w:rsidRPr="00CE7CC3" w:rsidRDefault="004B5065" w:rsidP="004B5065">
            <w:pPr>
              <w:keepNext/>
              <w:spacing w:line="276" w:lineRule="auto"/>
              <w:jc w:val="center"/>
              <w:rPr>
                <w:b/>
                <w:sz w:val="18"/>
                <w:szCs w:val="18"/>
              </w:rPr>
            </w:pPr>
            <w:r w:rsidRPr="00CE7CC3">
              <w:rPr>
                <w:b/>
                <w:sz w:val="18"/>
                <w:szCs w:val="18"/>
              </w:rPr>
              <w:t>Format / Access</w:t>
            </w:r>
          </w:p>
        </w:tc>
      </w:tr>
      <w:tr w:rsidR="004B5065" w:rsidRPr="00CE7CC3" w14:paraId="1332197A" w14:textId="77777777" w:rsidTr="004B5065">
        <w:tc>
          <w:tcPr>
            <w:tcW w:w="762" w:type="pct"/>
            <w:tcBorders>
              <w:top w:val="nil"/>
              <w:left w:val="nil"/>
              <w:bottom w:val="nil"/>
              <w:right w:val="single" w:sz="4" w:space="0" w:color="auto"/>
            </w:tcBorders>
            <w:vAlign w:val="center"/>
          </w:tcPr>
          <w:p w14:paraId="49D7174D" w14:textId="77777777" w:rsidR="004B5065" w:rsidRPr="00BC041E" w:rsidRDefault="004B5065" w:rsidP="004B5065">
            <w:pPr>
              <w:keepNext/>
              <w:spacing w:line="276" w:lineRule="auto"/>
              <w:jc w:val="center"/>
              <w:rPr>
                <w:color w:val="000000"/>
                <w:sz w:val="18"/>
                <w:szCs w:val="18"/>
              </w:rPr>
            </w:pPr>
          </w:p>
          <w:p w14:paraId="5BA5D357"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Landsat-7 ETM+ imagery</w:t>
            </w:r>
          </w:p>
          <w:p w14:paraId="03A99FCE" w14:textId="77777777" w:rsidR="004B5065" w:rsidRPr="00CE7CC3" w:rsidRDefault="004B5065" w:rsidP="004B5065">
            <w:pPr>
              <w:keepNext/>
              <w:spacing w:line="276" w:lineRule="auto"/>
              <w:jc w:val="center"/>
              <w:rPr>
                <w:color w:val="000000"/>
                <w:sz w:val="18"/>
                <w:szCs w:val="18"/>
              </w:rPr>
            </w:pPr>
          </w:p>
        </w:tc>
        <w:tc>
          <w:tcPr>
            <w:tcW w:w="737" w:type="pct"/>
            <w:tcBorders>
              <w:top w:val="nil"/>
              <w:left w:val="single" w:sz="4" w:space="0" w:color="auto"/>
              <w:bottom w:val="nil"/>
              <w:right w:val="single" w:sz="4" w:space="0" w:color="auto"/>
            </w:tcBorders>
            <w:vAlign w:val="center"/>
          </w:tcPr>
          <w:p w14:paraId="1D64443B" w14:textId="77777777" w:rsidR="004B5065" w:rsidRPr="00CE7CC3" w:rsidRDefault="004B5065" w:rsidP="004B5065">
            <w:pPr>
              <w:keepNext/>
              <w:spacing w:line="276" w:lineRule="auto"/>
              <w:jc w:val="center"/>
              <w:rPr>
                <w:color w:val="000000"/>
                <w:sz w:val="18"/>
                <w:szCs w:val="18"/>
              </w:rPr>
            </w:pPr>
            <w:r w:rsidRPr="00BC041E">
              <w:rPr>
                <w:color w:val="000000"/>
                <w:sz w:val="18"/>
                <w:szCs w:val="18"/>
              </w:rPr>
              <w:t>Climate Engine (via GEE)</w:t>
            </w:r>
          </w:p>
        </w:tc>
        <w:tc>
          <w:tcPr>
            <w:tcW w:w="667" w:type="pct"/>
            <w:tcBorders>
              <w:top w:val="nil"/>
              <w:left w:val="single" w:sz="4" w:space="0" w:color="auto"/>
              <w:bottom w:val="nil"/>
              <w:right w:val="single" w:sz="4" w:space="0" w:color="auto"/>
            </w:tcBorders>
            <w:vAlign w:val="center"/>
          </w:tcPr>
          <w:p w14:paraId="2A9A4D39" w14:textId="77777777" w:rsidR="004B5065" w:rsidRPr="00CE7CC3" w:rsidRDefault="004B5065" w:rsidP="004B5065">
            <w:pPr>
              <w:keepNext/>
              <w:spacing w:line="276" w:lineRule="auto"/>
              <w:jc w:val="center"/>
              <w:rPr>
                <w:sz w:val="18"/>
                <w:szCs w:val="18"/>
              </w:rPr>
            </w:pPr>
            <w:r w:rsidRPr="00BC041E">
              <w:rPr>
                <w:color w:val="000000"/>
                <w:sz w:val="18"/>
                <w:szCs w:val="18"/>
              </w:rPr>
              <w:t>2000, 2010</w:t>
            </w:r>
          </w:p>
        </w:tc>
        <w:tc>
          <w:tcPr>
            <w:tcW w:w="921" w:type="pct"/>
            <w:tcBorders>
              <w:top w:val="nil"/>
              <w:left w:val="single" w:sz="4" w:space="0" w:color="auto"/>
              <w:bottom w:val="nil"/>
              <w:right w:val="single" w:sz="4" w:space="0" w:color="auto"/>
            </w:tcBorders>
            <w:vAlign w:val="center"/>
          </w:tcPr>
          <w:p w14:paraId="7C91499D" w14:textId="77777777" w:rsidR="004B5065" w:rsidRPr="00CE7CC3" w:rsidRDefault="004B5065" w:rsidP="004B5065">
            <w:pPr>
              <w:keepNext/>
              <w:spacing w:line="276" w:lineRule="auto"/>
              <w:jc w:val="center"/>
              <w:rPr>
                <w:sz w:val="18"/>
                <w:szCs w:val="18"/>
              </w:rPr>
            </w:pPr>
            <w:r w:rsidRPr="00CE7CC3">
              <w:rPr>
                <w:color w:val="000000"/>
                <w:sz w:val="18"/>
                <w:szCs w:val="18"/>
              </w:rPr>
              <w:t>30 m</w:t>
            </w:r>
          </w:p>
        </w:tc>
        <w:tc>
          <w:tcPr>
            <w:tcW w:w="996" w:type="pct"/>
            <w:tcBorders>
              <w:top w:val="nil"/>
              <w:left w:val="single" w:sz="4" w:space="0" w:color="auto"/>
              <w:bottom w:val="nil"/>
              <w:right w:val="single" w:sz="4" w:space="0" w:color="auto"/>
            </w:tcBorders>
            <w:vAlign w:val="center"/>
          </w:tcPr>
          <w:p w14:paraId="6CC1F7EE" w14:textId="77777777" w:rsidR="004B5065" w:rsidRPr="00CE7CC3" w:rsidRDefault="004B5065" w:rsidP="004B5065">
            <w:pPr>
              <w:keepNext/>
              <w:spacing w:line="276" w:lineRule="auto"/>
              <w:jc w:val="center"/>
              <w:rPr>
                <w:sz w:val="18"/>
                <w:szCs w:val="18"/>
              </w:rPr>
            </w:pPr>
            <w:r w:rsidRPr="00BC041E">
              <w:rPr>
                <w:color w:val="000000"/>
                <w:sz w:val="18"/>
                <w:szCs w:val="18"/>
              </w:rPr>
              <w:t xml:space="preserve">Annual </w:t>
            </w:r>
            <w:r>
              <w:rPr>
                <w:color w:val="000000"/>
                <w:sz w:val="18"/>
                <w:szCs w:val="18"/>
              </w:rPr>
              <w:t>average</w:t>
            </w:r>
            <w:r w:rsidRPr="00BC041E">
              <w:rPr>
                <w:color w:val="000000"/>
                <w:sz w:val="18"/>
                <w:szCs w:val="18"/>
              </w:rPr>
              <w:t xml:space="preserve"> composites</w:t>
            </w:r>
          </w:p>
        </w:tc>
        <w:tc>
          <w:tcPr>
            <w:tcW w:w="917" w:type="pct"/>
            <w:tcBorders>
              <w:top w:val="nil"/>
              <w:left w:val="single" w:sz="4" w:space="0" w:color="auto"/>
              <w:bottom w:val="nil"/>
              <w:right w:val="nil"/>
            </w:tcBorders>
            <w:vAlign w:val="center"/>
          </w:tcPr>
          <w:p w14:paraId="685154E1" w14:textId="77777777" w:rsidR="004B5065" w:rsidRPr="00CE7CC3" w:rsidRDefault="004B5065" w:rsidP="004B5065">
            <w:pPr>
              <w:keepNext/>
              <w:spacing w:line="276" w:lineRule="auto"/>
              <w:jc w:val="center"/>
              <w:rPr>
                <w:sz w:val="18"/>
                <w:szCs w:val="18"/>
              </w:rPr>
            </w:pPr>
            <w:r w:rsidRPr="00BC041E">
              <w:rPr>
                <w:color w:val="000000"/>
                <w:sz w:val="18"/>
                <w:szCs w:val="18"/>
              </w:rPr>
              <w:t>Raster / Cloud platform</w:t>
            </w:r>
          </w:p>
        </w:tc>
      </w:tr>
      <w:tr w:rsidR="004B5065" w:rsidRPr="00CE7CC3" w14:paraId="2211E3FE" w14:textId="77777777" w:rsidTr="004B5065">
        <w:tc>
          <w:tcPr>
            <w:tcW w:w="762" w:type="pct"/>
            <w:tcBorders>
              <w:top w:val="nil"/>
              <w:left w:val="nil"/>
              <w:bottom w:val="nil"/>
              <w:right w:val="single" w:sz="4" w:space="0" w:color="auto"/>
            </w:tcBorders>
            <w:vAlign w:val="center"/>
          </w:tcPr>
          <w:p w14:paraId="040819B7" w14:textId="77777777" w:rsidR="004B5065" w:rsidRDefault="004B5065" w:rsidP="004B5065">
            <w:pPr>
              <w:keepNext/>
              <w:spacing w:line="276" w:lineRule="auto"/>
              <w:jc w:val="center"/>
              <w:rPr>
                <w:color w:val="000000"/>
                <w:sz w:val="18"/>
                <w:szCs w:val="18"/>
              </w:rPr>
            </w:pPr>
            <w:r w:rsidRPr="00BC041E">
              <w:rPr>
                <w:color w:val="000000"/>
                <w:sz w:val="18"/>
                <w:szCs w:val="18"/>
              </w:rPr>
              <w:t>Landsat-9 OLI-2 imagery</w:t>
            </w:r>
          </w:p>
          <w:p w14:paraId="45CF4464" w14:textId="77777777" w:rsidR="004B5065" w:rsidRPr="00CE7CC3" w:rsidRDefault="004B5065" w:rsidP="004B5065">
            <w:pPr>
              <w:keepNext/>
              <w:spacing w:line="276" w:lineRule="auto"/>
              <w:jc w:val="center"/>
              <w:rPr>
                <w:color w:val="000000"/>
                <w:sz w:val="18"/>
                <w:szCs w:val="18"/>
              </w:rPr>
            </w:pPr>
          </w:p>
        </w:tc>
        <w:tc>
          <w:tcPr>
            <w:tcW w:w="737" w:type="pct"/>
            <w:tcBorders>
              <w:top w:val="nil"/>
              <w:left w:val="single" w:sz="4" w:space="0" w:color="auto"/>
              <w:bottom w:val="nil"/>
              <w:right w:val="single" w:sz="4" w:space="0" w:color="auto"/>
            </w:tcBorders>
            <w:vAlign w:val="center"/>
          </w:tcPr>
          <w:p w14:paraId="3B7F9209" w14:textId="77777777" w:rsidR="004B5065" w:rsidRPr="00CE7CC3" w:rsidRDefault="004B5065" w:rsidP="004B5065">
            <w:pPr>
              <w:keepNext/>
              <w:spacing w:line="276" w:lineRule="auto"/>
              <w:jc w:val="center"/>
              <w:rPr>
                <w:color w:val="000000"/>
                <w:sz w:val="18"/>
                <w:szCs w:val="18"/>
              </w:rPr>
            </w:pPr>
            <w:r w:rsidRPr="00BC041E">
              <w:rPr>
                <w:color w:val="000000"/>
                <w:sz w:val="18"/>
                <w:szCs w:val="18"/>
              </w:rPr>
              <w:t>Climate Engine (via GEE)</w:t>
            </w:r>
          </w:p>
        </w:tc>
        <w:tc>
          <w:tcPr>
            <w:tcW w:w="667" w:type="pct"/>
            <w:tcBorders>
              <w:top w:val="nil"/>
              <w:left w:val="single" w:sz="4" w:space="0" w:color="auto"/>
              <w:bottom w:val="nil"/>
              <w:right w:val="single" w:sz="4" w:space="0" w:color="auto"/>
            </w:tcBorders>
            <w:vAlign w:val="center"/>
          </w:tcPr>
          <w:p w14:paraId="281237B7" w14:textId="77777777" w:rsidR="004B5065" w:rsidRPr="00CE7CC3" w:rsidRDefault="004B5065" w:rsidP="004B5065">
            <w:pPr>
              <w:keepNext/>
              <w:spacing w:line="276" w:lineRule="auto"/>
              <w:jc w:val="center"/>
              <w:rPr>
                <w:sz w:val="18"/>
                <w:szCs w:val="18"/>
              </w:rPr>
            </w:pPr>
            <w:r w:rsidRPr="00BC041E">
              <w:rPr>
                <w:color w:val="000000"/>
                <w:sz w:val="18"/>
                <w:szCs w:val="18"/>
              </w:rPr>
              <w:t>2022</w:t>
            </w:r>
          </w:p>
        </w:tc>
        <w:tc>
          <w:tcPr>
            <w:tcW w:w="921" w:type="pct"/>
            <w:tcBorders>
              <w:top w:val="nil"/>
              <w:left w:val="single" w:sz="4" w:space="0" w:color="auto"/>
              <w:bottom w:val="nil"/>
              <w:right w:val="single" w:sz="4" w:space="0" w:color="auto"/>
            </w:tcBorders>
            <w:vAlign w:val="center"/>
          </w:tcPr>
          <w:p w14:paraId="5DF03627" w14:textId="77777777" w:rsidR="004B5065" w:rsidRPr="00CE7CC3" w:rsidRDefault="004B5065" w:rsidP="004B5065">
            <w:pPr>
              <w:keepNext/>
              <w:spacing w:line="276" w:lineRule="auto"/>
              <w:jc w:val="center"/>
              <w:rPr>
                <w:sz w:val="18"/>
                <w:szCs w:val="18"/>
              </w:rPr>
            </w:pPr>
            <w:r w:rsidRPr="00CE7CC3">
              <w:rPr>
                <w:color w:val="000000"/>
                <w:sz w:val="18"/>
                <w:szCs w:val="18"/>
              </w:rPr>
              <w:t>30 m</w:t>
            </w:r>
          </w:p>
        </w:tc>
        <w:tc>
          <w:tcPr>
            <w:tcW w:w="996" w:type="pct"/>
            <w:tcBorders>
              <w:top w:val="nil"/>
              <w:left w:val="single" w:sz="4" w:space="0" w:color="auto"/>
              <w:bottom w:val="nil"/>
              <w:right w:val="single" w:sz="4" w:space="0" w:color="auto"/>
            </w:tcBorders>
            <w:vAlign w:val="center"/>
          </w:tcPr>
          <w:p w14:paraId="635A6BBB" w14:textId="77777777" w:rsidR="004B5065" w:rsidRPr="00CE7CC3" w:rsidRDefault="004B5065" w:rsidP="004B5065">
            <w:pPr>
              <w:keepNext/>
              <w:spacing w:line="276" w:lineRule="auto"/>
              <w:jc w:val="center"/>
              <w:rPr>
                <w:sz w:val="18"/>
                <w:szCs w:val="18"/>
              </w:rPr>
            </w:pPr>
            <w:r w:rsidRPr="00BC041E">
              <w:rPr>
                <w:color w:val="000000"/>
                <w:sz w:val="18"/>
                <w:szCs w:val="18"/>
              </w:rPr>
              <w:t xml:space="preserve">Annual </w:t>
            </w:r>
            <w:r>
              <w:rPr>
                <w:color w:val="000000"/>
                <w:sz w:val="18"/>
                <w:szCs w:val="18"/>
              </w:rPr>
              <w:t>average</w:t>
            </w:r>
            <w:r w:rsidRPr="00BC041E">
              <w:rPr>
                <w:color w:val="000000"/>
                <w:sz w:val="18"/>
                <w:szCs w:val="18"/>
              </w:rPr>
              <w:t xml:space="preserve"> composites</w:t>
            </w:r>
          </w:p>
        </w:tc>
        <w:tc>
          <w:tcPr>
            <w:tcW w:w="917" w:type="pct"/>
            <w:tcBorders>
              <w:top w:val="nil"/>
              <w:left w:val="single" w:sz="4" w:space="0" w:color="auto"/>
              <w:bottom w:val="nil"/>
              <w:right w:val="nil"/>
            </w:tcBorders>
            <w:vAlign w:val="center"/>
          </w:tcPr>
          <w:p w14:paraId="1EE3BE8D" w14:textId="77777777" w:rsidR="004B5065" w:rsidRPr="00CE7CC3" w:rsidRDefault="004B5065" w:rsidP="004B5065">
            <w:pPr>
              <w:keepNext/>
              <w:spacing w:line="276" w:lineRule="auto"/>
              <w:jc w:val="center"/>
              <w:rPr>
                <w:color w:val="000000"/>
                <w:sz w:val="18"/>
                <w:szCs w:val="18"/>
              </w:rPr>
            </w:pPr>
            <w:r w:rsidRPr="00BC041E">
              <w:rPr>
                <w:color w:val="000000"/>
                <w:sz w:val="18"/>
                <w:szCs w:val="18"/>
              </w:rPr>
              <w:t>Raster / Cloud platform</w:t>
            </w:r>
          </w:p>
        </w:tc>
      </w:tr>
      <w:tr w:rsidR="004B5065" w:rsidRPr="00CE7CC3" w14:paraId="07FC1D8F" w14:textId="77777777" w:rsidTr="004B5065">
        <w:tc>
          <w:tcPr>
            <w:tcW w:w="762" w:type="pct"/>
            <w:tcBorders>
              <w:top w:val="nil"/>
              <w:left w:val="nil"/>
              <w:bottom w:val="nil"/>
              <w:right w:val="single" w:sz="4" w:space="0" w:color="auto"/>
            </w:tcBorders>
            <w:vAlign w:val="center"/>
          </w:tcPr>
          <w:p w14:paraId="236446AA" w14:textId="77777777" w:rsidR="004B5065" w:rsidRPr="00CE7CC3" w:rsidRDefault="004B5065" w:rsidP="004B5065">
            <w:pPr>
              <w:keepNext/>
              <w:spacing w:line="276" w:lineRule="auto"/>
              <w:jc w:val="center"/>
              <w:rPr>
                <w:color w:val="000000"/>
                <w:sz w:val="18"/>
                <w:szCs w:val="18"/>
              </w:rPr>
            </w:pPr>
            <w:r w:rsidRPr="00CE7CC3">
              <w:rPr>
                <w:color w:val="000000"/>
                <w:sz w:val="18"/>
                <w:szCs w:val="18"/>
              </w:rPr>
              <w:t>Administrative boundaries</w:t>
            </w:r>
          </w:p>
        </w:tc>
        <w:tc>
          <w:tcPr>
            <w:tcW w:w="737" w:type="pct"/>
            <w:tcBorders>
              <w:top w:val="nil"/>
              <w:left w:val="single" w:sz="4" w:space="0" w:color="auto"/>
              <w:bottom w:val="nil"/>
              <w:right w:val="single" w:sz="4" w:space="0" w:color="auto"/>
            </w:tcBorders>
            <w:vAlign w:val="center"/>
          </w:tcPr>
          <w:p w14:paraId="58F7B4DC" w14:textId="77777777" w:rsidR="004B5065" w:rsidRPr="00CE7CC3" w:rsidRDefault="004B5065" w:rsidP="004B5065">
            <w:pPr>
              <w:keepNext/>
              <w:spacing w:line="276" w:lineRule="auto"/>
              <w:jc w:val="center"/>
              <w:rPr>
                <w:color w:val="000000"/>
                <w:sz w:val="18"/>
                <w:szCs w:val="18"/>
              </w:rPr>
            </w:pPr>
            <w:r w:rsidRPr="00CE7CC3">
              <w:rPr>
                <w:color w:val="000000"/>
                <w:sz w:val="18"/>
                <w:szCs w:val="18"/>
              </w:rPr>
              <w:t>IBGE</w:t>
            </w:r>
          </w:p>
        </w:tc>
        <w:tc>
          <w:tcPr>
            <w:tcW w:w="667" w:type="pct"/>
            <w:tcBorders>
              <w:top w:val="nil"/>
              <w:left w:val="single" w:sz="4" w:space="0" w:color="auto"/>
              <w:bottom w:val="nil"/>
              <w:right w:val="single" w:sz="4" w:space="0" w:color="auto"/>
            </w:tcBorders>
            <w:vAlign w:val="center"/>
          </w:tcPr>
          <w:p w14:paraId="31E2323E" w14:textId="77777777" w:rsidR="004B5065" w:rsidRPr="00CE7CC3" w:rsidRDefault="004B5065" w:rsidP="004B5065">
            <w:pPr>
              <w:keepNext/>
              <w:spacing w:line="276" w:lineRule="auto"/>
              <w:jc w:val="center"/>
              <w:rPr>
                <w:sz w:val="18"/>
                <w:szCs w:val="18"/>
              </w:rPr>
            </w:pPr>
            <w:r w:rsidRPr="00CE7CC3">
              <w:rPr>
                <w:color w:val="000000"/>
                <w:sz w:val="18"/>
                <w:szCs w:val="18"/>
              </w:rPr>
              <w:t>—</w:t>
            </w:r>
          </w:p>
        </w:tc>
        <w:tc>
          <w:tcPr>
            <w:tcW w:w="921" w:type="pct"/>
            <w:tcBorders>
              <w:top w:val="nil"/>
              <w:left w:val="single" w:sz="4" w:space="0" w:color="auto"/>
              <w:bottom w:val="nil"/>
              <w:right w:val="single" w:sz="4" w:space="0" w:color="auto"/>
            </w:tcBorders>
            <w:vAlign w:val="center"/>
          </w:tcPr>
          <w:p w14:paraId="4DAE3197" w14:textId="77777777" w:rsidR="004B5065" w:rsidRPr="00CE7CC3" w:rsidRDefault="004B5065" w:rsidP="004B5065">
            <w:pPr>
              <w:keepNext/>
              <w:spacing w:line="276" w:lineRule="auto"/>
              <w:jc w:val="center"/>
              <w:rPr>
                <w:sz w:val="18"/>
                <w:szCs w:val="18"/>
              </w:rPr>
            </w:pPr>
            <w:r w:rsidRPr="00BC041E">
              <w:rPr>
                <w:color w:val="000000"/>
                <w:sz w:val="18"/>
                <w:szCs w:val="18"/>
              </w:rPr>
              <w:t xml:space="preserve">Municipal and </w:t>
            </w:r>
            <w:r>
              <w:rPr>
                <w:color w:val="000000"/>
                <w:sz w:val="18"/>
                <w:szCs w:val="18"/>
              </w:rPr>
              <w:t>c</w:t>
            </w:r>
            <w:r w:rsidRPr="0084225B">
              <w:rPr>
                <w:color w:val="000000"/>
                <w:sz w:val="18"/>
                <w:szCs w:val="18"/>
              </w:rPr>
              <w:t>ensus tract</w:t>
            </w:r>
            <w:r>
              <w:rPr>
                <w:color w:val="000000"/>
                <w:sz w:val="18"/>
                <w:szCs w:val="18"/>
              </w:rPr>
              <w:t xml:space="preserve"> </w:t>
            </w:r>
            <w:r w:rsidRPr="00BC041E">
              <w:rPr>
                <w:color w:val="000000"/>
                <w:sz w:val="18"/>
                <w:szCs w:val="18"/>
              </w:rPr>
              <w:t>polygons</w:t>
            </w:r>
          </w:p>
        </w:tc>
        <w:tc>
          <w:tcPr>
            <w:tcW w:w="996" w:type="pct"/>
            <w:tcBorders>
              <w:top w:val="nil"/>
              <w:left w:val="single" w:sz="4" w:space="0" w:color="auto"/>
              <w:bottom w:val="nil"/>
              <w:right w:val="single" w:sz="4" w:space="0" w:color="auto"/>
            </w:tcBorders>
            <w:vAlign w:val="center"/>
          </w:tcPr>
          <w:p w14:paraId="2EB1491F" w14:textId="77777777" w:rsidR="004B5065" w:rsidRPr="00CE7CC3" w:rsidRDefault="004B5065" w:rsidP="004B5065">
            <w:pPr>
              <w:keepNext/>
              <w:spacing w:line="276" w:lineRule="auto"/>
              <w:jc w:val="center"/>
              <w:rPr>
                <w:sz w:val="18"/>
                <w:szCs w:val="18"/>
              </w:rPr>
            </w:pPr>
            <w:r w:rsidRPr="00CE7CC3">
              <w:rPr>
                <w:color w:val="000000"/>
                <w:sz w:val="18"/>
                <w:szCs w:val="18"/>
              </w:rPr>
              <w:t>Static</w:t>
            </w:r>
          </w:p>
        </w:tc>
        <w:tc>
          <w:tcPr>
            <w:tcW w:w="917" w:type="pct"/>
            <w:tcBorders>
              <w:top w:val="nil"/>
              <w:left w:val="single" w:sz="4" w:space="0" w:color="auto"/>
              <w:bottom w:val="nil"/>
              <w:right w:val="nil"/>
            </w:tcBorders>
            <w:vAlign w:val="center"/>
          </w:tcPr>
          <w:p w14:paraId="624EE6E0" w14:textId="77777777" w:rsidR="004B5065" w:rsidRPr="00CE7CC3" w:rsidRDefault="004B5065" w:rsidP="004B5065">
            <w:pPr>
              <w:keepNext/>
              <w:spacing w:line="276" w:lineRule="auto"/>
              <w:jc w:val="center"/>
              <w:rPr>
                <w:sz w:val="18"/>
                <w:szCs w:val="18"/>
              </w:rPr>
            </w:pPr>
            <w:r w:rsidRPr="00CE7CC3">
              <w:rPr>
                <w:color w:val="000000"/>
                <w:sz w:val="18"/>
                <w:szCs w:val="18"/>
              </w:rPr>
              <w:t>Shapefile / IBGE</w:t>
            </w:r>
          </w:p>
        </w:tc>
      </w:tr>
      <w:tr w:rsidR="004B5065" w:rsidRPr="00CE7CC3" w14:paraId="01FA33AB" w14:textId="77777777" w:rsidTr="004B5065">
        <w:tc>
          <w:tcPr>
            <w:tcW w:w="762" w:type="pct"/>
            <w:tcBorders>
              <w:top w:val="nil"/>
              <w:left w:val="nil"/>
              <w:bottom w:val="nil"/>
              <w:right w:val="single" w:sz="4" w:space="0" w:color="auto"/>
            </w:tcBorders>
            <w:vAlign w:val="center"/>
          </w:tcPr>
          <w:p w14:paraId="6E06A5ED" w14:textId="77777777" w:rsidR="004B5065" w:rsidRPr="00BC041E" w:rsidRDefault="004B5065" w:rsidP="004B5065">
            <w:pPr>
              <w:keepNext/>
              <w:spacing w:line="276" w:lineRule="auto"/>
              <w:jc w:val="center"/>
              <w:rPr>
                <w:color w:val="000000"/>
                <w:sz w:val="18"/>
                <w:szCs w:val="18"/>
              </w:rPr>
            </w:pPr>
          </w:p>
          <w:p w14:paraId="10187108" w14:textId="77777777" w:rsidR="004B5065" w:rsidRPr="00CE7CC3" w:rsidRDefault="004B5065" w:rsidP="004B5065">
            <w:pPr>
              <w:keepNext/>
              <w:spacing w:line="276" w:lineRule="auto"/>
              <w:jc w:val="center"/>
              <w:rPr>
                <w:color w:val="000000"/>
                <w:sz w:val="18"/>
                <w:szCs w:val="18"/>
              </w:rPr>
            </w:pPr>
            <w:r w:rsidRPr="00BC041E">
              <w:rPr>
                <w:color w:val="000000"/>
                <w:sz w:val="18"/>
                <w:szCs w:val="18"/>
              </w:rPr>
              <w:t>Demographic data</w:t>
            </w:r>
          </w:p>
        </w:tc>
        <w:tc>
          <w:tcPr>
            <w:tcW w:w="737" w:type="pct"/>
            <w:tcBorders>
              <w:top w:val="nil"/>
              <w:left w:val="single" w:sz="4" w:space="0" w:color="auto"/>
              <w:bottom w:val="nil"/>
              <w:right w:val="single" w:sz="4" w:space="0" w:color="auto"/>
            </w:tcBorders>
            <w:vAlign w:val="center"/>
          </w:tcPr>
          <w:p w14:paraId="14B5042B" w14:textId="77777777" w:rsidR="004B5065" w:rsidRPr="00CE7CC3" w:rsidRDefault="004B5065" w:rsidP="004B5065">
            <w:pPr>
              <w:keepNext/>
              <w:spacing w:line="276" w:lineRule="auto"/>
              <w:jc w:val="center"/>
              <w:rPr>
                <w:color w:val="000000"/>
                <w:sz w:val="18"/>
                <w:szCs w:val="18"/>
              </w:rPr>
            </w:pPr>
            <w:r w:rsidRPr="00BC041E">
              <w:rPr>
                <w:color w:val="000000"/>
                <w:sz w:val="18"/>
                <w:szCs w:val="18"/>
              </w:rPr>
              <w:t>IBGE</w:t>
            </w:r>
          </w:p>
        </w:tc>
        <w:tc>
          <w:tcPr>
            <w:tcW w:w="667" w:type="pct"/>
            <w:tcBorders>
              <w:top w:val="nil"/>
              <w:left w:val="single" w:sz="4" w:space="0" w:color="auto"/>
              <w:bottom w:val="nil"/>
              <w:right w:val="single" w:sz="4" w:space="0" w:color="auto"/>
            </w:tcBorders>
            <w:vAlign w:val="center"/>
          </w:tcPr>
          <w:p w14:paraId="7F6DAB4D" w14:textId="77777777" w:rsidR="004B5065" w:rsidRPr="00CE7CC3" w:rsidRDefault="004B5065" w:rsidP="004B5065">
            <w:pPr>
              <w:keepNext/>
              <w:spacing w:line="276" w:lineRule="auto"/>
              <w:jc w:val="center"/>
              <w:rPr>
                <w:sz w:val="18"/>
                <w:szCs w:val="18"/>
              </w:rPr>
            </w:pPr>
            <w:r w:rsidRPr="00BC041E">
              <w:rPr>
                <w:color w:val="000000"/>
                <w:sz w:val="18"/>
                <w:szCs w:val="18"/>
              </w:rPr>
              <w:t>2022</w:t>
            </w:r>
            <w:r>
              <w:rPr>
                <w:color w:val="000000"/>
                <w:sz w:val="18"/>
                <w:szCs w:val="18"/>
              </w:rPr>
              <w:t>, 2010</w:t>
            </w:r>
          </w:p>
        </w:tc>
        <w:tc>
          <w:tcPr>
            <w:tcW w:w="921" w:type="pct"/>
            <w:tcBorders>
              <w:top w:val="nil"/>
              <w:left w:val="single" w:sz="4" w:space="0" w:color="auto"/>
              <w:bottom w:val="nil"/>
              <w:right w:val="single" w:sz="4" w:space="0" w:color="auto"/>
            </w:tcBorders>
            <w:vAlign w:val="center"/>
          </w:tcPr>
          <w:p w14:paraId="2D51A654" w14:textId="77777777" w:rsidR="004B5065" w:rsidRPr="00CE7CC3" w:rsidRDefault="004B5065" w:rsidP="004B5065">
            <w:pPr>
              <w:keepNext/>
              <w:spacing w:line="276" w:lineRule="auto"/>
              <w:jc w:val="center"/>
              <w:rPr>
                <w:sz w:val="18"/>
                <w:szCs w:val="18"/>
              </w:rPr>
            </w:pPr>
            <w:r>
              <w:rPr>
                <w:color w:val="000000"/>
                <w:sz w:val="18"/>
                <w:szCs w:val="18"/>
              </w:rPr>
              <w:t>Population tables</w:t>
            </w:r>
          </w:p>
        </w:tc>
        <w:tc>
          <w:tcPr>
            <w:tcW w:w="996" w:type="pct"/>
            <w:tcBorders>
              <w:top w:val="nil"/>
              <w:left w:val="single" w:sz="4" w:space="0" w:color="auto"/>
              <w:bottom w:val="nil"/>
              <w:right w:val="single" w:sz="4" w:space="0" w:color="auto"/>
            </w:tcBorders>
            <w:vAlign w:val="center"/>
          </w:tcPr>
          <w:p w14:paraId="3066BA03" w14:textId="77777777" w:rsidR="004B5065" w:rsidRPr="00CE7CC3" w:rsidRDefault="004B5065" w:rsidP="004B5065">
            <w:pPr>
              <w:keepNext/>
              <w:spacing w:line="276" w:lineRule="auto"/>
              <w:jc w:val="center"/>
              <w:rPr>
                <w:sz w:val="18"/>
                <w:szCs w:val="18"/>
              </w:rPr>
            </w:pPr>
            <w:r w:rsidRPr="00BC041E">
              <w:rPr>
                <w:color w:val="000000"/>
                <w:sz w:val="18"/>
                <w:szCs w:val="18"/>
              </w:rPr>
              <w:t>Decennial</w:t>
            </w:r>
          </w:p>
        </w:tc>
        <w:tc>
          <w:tcPr>
            <w:tcW w:w="917" w:type="pct"/>
            <w:tcBorders>
              <w:top w:val="nil"/>
              <w:left w:val="single" w:sz="4" w:space="0" w:color="auto"/>
              <w:bottom w:val="nil"/>
              <w:right w:val="nil"/>
            </w:tcBorders>
            <w:vAlign w:val="center"/>
          </w:tcPr>
          <w:p w14:paraId="6FFAC23B" w14:textId="77777777" w:rsidR="004B5065" w:rsidRPr="00CE7CC3" w:rsidRDefault="004B5065" w:rsidP="004B5065">
            <w:pPr>
              <w:keepNext/>
              <w:spacing w:line="276" w:lineRule="auto"/>
              <w:jc w:val="center"/>
              <w:rPr>
                <w:sz w:val="18"/>
                <w:szCs w:val="18"/>
              </w:rPr>
            </w:pPr>
            <w:r w:rsidRPr="00BC041E">
              <w:rPr>
                <w:color w:val="000000"/>
                <w:sz w:val="18"/>
                <w:szCs w:val="18"/>
              </w:rPr>
              <w:t>Vector / IBGE</w:t>
            </w:r>
          </w:p>
        </w:tc>
      </w:tr>
      <w:tr w:rsidR="004B5065" w:rsidRPr="00BC041E" w14:paraId="29A61D24" w14:textId="77777777" w:rsidTr="004B5065">
        <w:tc>
          <w:tcPr>
            <w:tcW w:w="762" w:type="pct"/>
            <w:tcBorders>
              <w:top w:val="nil"/>
              <w:left w:val="nil"/>
              <w:bottom w:val="single" w:sz="4" w:space="0" w:color="auto"/>
              <w:right w:val="single" w:sz="4" w:space="0" w:color="auto"/>
            </w:tcBorders>
            <w:vAlign w:val="center"/>
          </w:tcPr>
          <w:p w14:paraId="769CDFB0" w14:textId="77777777" w:rsidR="004B5065" w:rsidRPr="00BC041E" w:rsidRDefault="004B5065" w:rsidP="004B5065">
            <w:pPr>
              <w:keepNext/>
              <w:spacing w:line="276" w:lineRule="auto"/>
              <w:rPr>
                <w:color w:val="000000"/>
                <w:sz w:val="18"/>
                <w:szCs w:val="18"/>
              </w:rPr>
            </w:pPr>
          </w:p>
          <w:p w14:paraId="7B3E6875" w14:textId="77777777" w:rsidR="004B5065" w:rsidRPr="00BC041E" w:rsidRDefault="004B5065" w:rsidP="004B5065">
            <w:pPr>
              <w:keepNext/>
              <w:spacing w:line="276" w:lineRule="auto"/>
              <w:jc w:val="center"/>
              <w:rPr>
                <w:color w:val="000000"/>
                <w:sz w:val="18"/>
                <w:szCs w:val="18"/>
              </w:rPr>
            </w:pPr>
            <w:r>
              <w:rPr>
                <w:color w:val="000000"/>
                <w:sz w:val="18"/>
                <w:szCs w:val="18"/>
              </w:rPr>
              <w:t>LULC</w:t>
            </w:r>
          </w:p>
          <w:p w14:paraId="243A5BA6" w14:textId="77777777" w:rsidR="004B5065" w:rsidRPr="00BC041E" w:rsidRDefault="004B5065" w:rsidP="004B5065">
            <w:pPr>
              <w:keepNext/>
              <w:spacing w:line="276" w:lineRule="auto"/>
              <w:jc w:val="center"/>
              <w:rPr>
                <w:color w:val="000000"/>
                <w:sz w:val="18"/>
                <w:szCs w:val="18"/>
              </w:rPr>
            </w:pPr>
          </w:p>
        </w:tc>
        <w:tc>
          <w:tcPr>
            <w:tcW w:w="737" w:type="pct"/>
            <w:tcBorders>
              <w:top w:val="nil"/>
              <w:left w:val="single" w:sz="4" w:space="0" w:color="auto"/>
              <w:bottom w:val="single" w:sz="4" w:space="0" w:color="auto"/>
              <w:right w:val="single" w:sz="4" w:space="0" w:color="auto"/>
            </w:tcBorders>
            <w:vAlign w:val="center"/>
          </w:tcPr>
          <w:p w14:paraId="6DDAAE9E"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MapBiomas, Collection 9</w:t>
            </w:r>
          </w:p>
        </w:tc>
        <w:tc>
          <w:tcPr>
            <w:tcW w:w="667" w:type="pct"/>
            <w:tcBorders>
              <w:top w:val="nil"/>
              <w:left w:val="single" w:sz="4" w:space="0" w:color="auto"/>
              <w:bottom w:val="single" w:sz="4" w:space="0" w:color="auto"/>
              <w:right w:val="single" w:sz="4" w:space="0" w:color="auto"/>
            </w:tcBorders>
            <w:vAlign w:val="center"/>
          </w:tcPr>
          <w:p w14:paraId="7969CFE4"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2000, 2010, 2022</w:t>
            </w:r>
          </w:p>
        </w:tc>
        <w:tc>
          <w:tcPr>
            <w:tcW w:w="921" w:type="pct"/>
            <w:tcBorders>
              <w:top w:val="nil"/>
              <w:left w:val="single" w:sz="4" w:space="0" w:color="auto"/>
              <w:bottom w:val="single" w:sz="4" w:space="0" w:color="auto"/>
              <w:right w:val="single" w:sz="4" w:space="0" w:color="auto"/>
            </w:tcBorders>
            <w:vAlign w:val="center"/>
          </w:tcPr>
          <w:p w14:paraId="6B595EA1"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30 m</w:t>
            </w:r>
          </w:p>
        </w:tc>
        <w:tc>
          <w:tcPr>
            <w:tcW w:w="996" w:type="pct"/>
            <w:tcBorders>
              <w:top w:val="nil"/>
              <w:left w:val="single" w:sz="4" w:space="0" w:color="auto"/>
              <w:bottom w:val="single" w:sz="4" w:space="0" w:color="auto"/>
              <w:right w:val="single" w:sz="4" w:space="0" w:color="auto"/>
            </w:tcBorders>
            <w:vAlign w:val="center"/>
          </w:tcPr>
          <w:p w14:paraId="5E90299E"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Annual maps</w:t>
            </w:r>
          </w:p>
        </w:tc>
        <w:tc>
          <w:tcPr>
            <w:tcW w:w="917" w:type="pct"/>
            <w:tcBorders>
              <w:top w:val="nil"/>
              <w:left w:val="single" w:sz="4" w:space="0" w:color="auto"/>
              <w:bottom w:val="single" w:sz="4" w:space="0" w:color="auto"/>
              <w:right w:val="nil"/>
            </w:tcBorders>
            <w:vAlign w:val="center"/>
          </w:tcPr>
          <w:p w14:paraId="5B99783A" w14:textId="77777777" w:rsidR="004B5065" w:rsidRPr="00BC041E" w:rsidRDefault="004B5065" w:rsidP="004B5065">
            <w:pPr>
              <w:keepNext/>
              <w:spacing w:line="276" w:lineRule="auto"/>
              <w:jc w:val="center"/>
              <w:rPr>
                <w:color w:val="000000"/>
                <w:sz w:val="18"/>
                <w:szCs w:val="18"/>
              </w:rPr>
            </w:pPr>
            <w:r w:rsidRPr="00BC041E">
              <w:rPr>
                <w:color w:val="000000"/>
                <w:sz w:val="18"/>
                <w:szCs w:val="18"/>
              </w:rPr>
              <w:t>Raster / Cloud platform</w:t>
            </w:r>
          </w:p>
        </w:tc>
      </w:tr>
    </w:tbl>
    <w:p w14:paraId="278C504B" w14:textId="7BE437F9" w:rsidR="00824675" w:rsidRPr="00824675" w:rsidRDefault="00824675" w:rsidP="00824675">
      <w:pPr>
        <w:tabs>
          <w:tab w:val="left" w:pos="2760"/>
        </w:tabs>
      </w:pPr>
    </w:p>
    <w:p w14:paraId="23858CA3" w14:textId="77777777" w:rsidR="002A208E" w:rsidRDefault="002A208E" w:rsidP="002A208E">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37FAC179" w14:textId="77777777" w:rsidR="00CD1118" w:rsidRPr="00BC041E" w:rsidRDefault="00CD1118" w:rsidP="002A208E">
      <w:pPr>
        <w:jc w:val="center"/>
        <w:rPr>
          <w:iCs/>
          <w:color w:val="000000" w:themeColor="text1"/>
          <w:sz w:val="20"/>
          <w:szCs w:val="18"/>
        </w:rPr>
      </w:pPr>
    </w:p>
    <w:p w14:paraId="743EAD49" w14:textId="59B7CBD8" w:rsidR="00DA768C" w:rsidRPr="00BC041E" w:rsidRDefault="00563A85" w:rsidP="00086B6D">
      <w:pPr>
        <w:pStyle w:val="Texto"/>
      </w:pPr>
      <w:r w:rsidRPr="00BC041E">
        <w:t>Demographic information was sourced from IBGE</w:t>
      </w:r>
      <w:r w:rsidR="008B4E4A">
        <w:t xml:space="preserve"> where</w:t>
      </w:r>
      <w:r w:rsidRPr="00BC041E">
        <w:t xml:space="preserve"> </w:t>
      </w:r>
      <w:r w:rsidR="008B4E4A">
        <w:t>d</w:t>
      </w:r>
      <w:r w:rsidRPr="00BC041E">
        <w:t xml:space="preserve">ata were structured at the census-tract level, enabling precise calculation of </w:t>
      </w:r>
      <w:r w:rsidR="00086B6D">
        <w:t xml:space="preserve">PD. </w:t>
      </w:r>
      <w:r w:rsidRPr="00BC041E">
        <w:t xml:space="preserve">Besides, </w:t>
      </w:r>
      <w:r>
        <w:t xml:space="preserve">the </w:t>
      </w:r>
      <w:r w:rsidRPr="00BC041E">
        <w:t xml:space="preserve">administrative boundaries of </w:t>
      </w:r>
      <w:r w:rsidRPr="009E122D">
        <w:t>SP</w:t>
      </w:r>
      <w:r>
        <w:t>MR</w:t>
      </w:r>
      <w:r w:rsidRPr="00696CD5">
        <w:t xml:space="preserve"> </w:t>
      </w:r>
      <w:r w:rsidRPr="00BC041E">
        <w:t>were incorporated from IBGE vector shapefiles, which served as the spatial reference framework for clipping, integration, and analysis of all datasets</w:t>
      </w:r>
      <w:r w:rsidR="00086B6D">
        <w:t xml:space="preserve"> collected. </w:t>
      </w:r>
      <w:r w:rsidRPr="00BC041E">
        <w:t xml:space="preserve">To complement, </w:t>
      </w:r>
      <w:r w:rsidR="00086B6D">
        <w:t>LULC</w:t>
      </w:r>
      <w:r w:rsidRPr="00BC041E">
        <w:t xml:space="preserve"> </w:t>
      </w:r>
      <w:r w:rsidR="00086B6D">
        <w:t>data</w:t>
      </w:r>
      <w:r w:rsidRPr="00BC041E">
        <w:t xml:space="preserve"> were retrieved from the MapBiomas Project, Collection 9, which provides consistent classifications of Brazilian land </w:t>
      </w:r>
      <w:r w:rsidR="00086B6D">
        <w:t>usage</w:t>
      </w:r>
      <w:r w:rsidRPr="00BC041E">
        <w:t xml:space="preserve"> from 1985 to 2022. For this study, five main classes were derived: native vegetation, agriculture and pasture, urban areas, water bodies, and others</w:t>
      </w:r>
      <w:r>
        <w:t>.</w:t>
      </w:r>
    </w:p>
    <w:p w14:paraId="491A856C" w14:textId="5D307FF7" w:rsidR="00DA768C" w:rsidRDefault="006D3F69" w:rsidP="006D3F69">
      <w:pPr>
        <w:pStyle w:val="Texto"/>
      </w:pPr>
      <w:r w:rsidRPr="006D3F69">
        <w:t xml:space="preserve">To enhance transparency and reproducibility, the Python script used for the linear regression analysis, along with samples of the processed dataset, are made available in a dedicated GitHub repository. Readers are encouraged to consult this repository for access to the code and data samples used in this study, available at: </w:t>
      </w:r>
      <w:hyperlink r:id="rId21" w:history="1">
        <w:r w:rsidRPr="00C04367">
          <w:rPr>
            <w:rStyle w:val="Hyperlink"/>
          </w:rPr>
          <w:t>https://github.com/BrunoPerciani/regiao-metropolitana-de-sao-paulo</w:t>
        </w:r>
      </w:hyperlink>
      <w:r w:rsidRPr="006D3F69">
        <w:t>.</w:t>
      </w:r>
    </w:p>
    <w:p w14:paraId="351AB8CE" w14:textId="77777777" w:rsidR="006D3F69" w:rsidRPr="00BC041E" w:rsidRDefault="006D3F69" w:rsidP="006D3F69">
      <w:pPr>
        <w:pStyle w:val="Texto"/>
      </w:pPr>
    </w:p>
    <w:p w14:paraId="2305AFDB" w14:textId="3A1141B7" w:rsidR="005657EC" w:rsidRPr="00BC041E" w:rsidRDefault="005657EC" w:rsidP="005657EC">
      <w:pPr>
        <w:pStyle w:val="Ttulo2"/>
      </w:pPr>
      <w:r w:rsidRPr="00BC041E">
        <w:t>Methods</w:t>
      </w:r>
    </w:p>
    <w:p w14:paraId="2A45A10B" w14:textId="77777777" w:rsidR="00DA768C" w:rsidRPr="00BC041E" w:rsidRDefault="00DA768C" w:rsidP="00A2621A">
      <w:pPr>
        <w:pStyle w:val="Texto"/>
        <w:keepNext/>
        <w:ind w:firstLine="0"/>
      </w:pPr>
    </w:p>
    <w:p w14:paraId="35CCC52F" w14:textId="3F9221E7" w:rsidR="00AF4BD4" w:rsidRPr="00BC041E" w:rsidRDefault="00AF4BD4" w:rsidP="00AF4BD4">
      <w:pPr>
        <w:pStyle w:val="Texto"/>
      </w:pPr>
      <w:r>
        <w:t xml:space="preserve">As </w:t>
      </w:r>
      <w:r w:rsidRPr="00AF4BD4">
        <w:t>aforementioned</w:t>
      </w:r>
      <w:r>
        <w:t>, t</w:t>
      </w:r>
      <w:r w:rsidRPr="00BC041E">
        <w:t xml:space="preserve">he methodological approach of this study was designed to integrate remote sensing, geoprocessing, and statistical techniques </w:t>
      </w:r>
      <w:r>
        <w:t>with census data in SPMR, as also conducted by Li and Weng</w:t>
      </w:r>
      <w:r w:rsidRPr="00B661AB">
        <w:t xml:space="preserve"> </w:t>
      </w:r>
      <w:r w:rsidRPr="00BC041E">
        <w:t xml:space="preserve">in </w:t>
      </w:r>
      <w:r>
        <w:t>Indianapolis (2007).</w:t>
      </w:r>
      <w:r w:rsidRPr="00BC041E">
        <w:t xml:space="preserve"> The process can be summarized in </w:t>
      </w:r>
      <w:r>
        <w:t>five</w:t>
      </w:r>
      <w:r w:rsidRPr="00BC041E">
        <w:t xml:space="preserve"> main stages: (I) </w:t>
      </w:r>
      <w:r>
        <w:t>processing</w:t>
      </w:r>
      <w:r w:rsidRPr="00BC041E">
        <w:t xml:space="preserve"> of satellite imagery and </w:t>
      </w:r>
      <w:r>
        <w:t>NDVI</w:t>
      </w:r>
      <w:r w:rsidRPr="00BC041E">
        <w:t xml:space="preserve"> generation, (II) demographic data processing and derivation of </w:t>
      </w:r>
      <w:r>
        <w:t>PD</w:t>
      </w:r>
      <w:r w:rsidRPr="00BC041E">
        <w:t xml:space="preserve"> surfaces, (III) correlation and regression analysis of </w:t>
      </w:r>
      <w:r>
        <w:t>NDVI</w:t>
      </w:r>
      <w:r w:rsidRPr="00BC041E">
        <w:t>–</w:t>
      </w:r>
      <w:r>
        <w:t>PD</w:t>
      </w:r>
      <w:r w:rsidRPr="00BC041E">
        <w:t xml:space="preserve"> interactions, (IV) spatial reclassification to identify priority zones for sustainable policy implementation</w:t>
      </w:r>
      <w:r>
        <w:t xml:space="preserve"> and (V) LULC</w:t>
      </w:r>
      <w:r w:rsidRPr="0085710B">
        <w:t xml:space="preserve"> integration</w:t>
      </w:r>
      <w:r>
        <w:t xml:space="preserve"> t</w:t>
      </w:r>
      <w:r w:rsidRPr="002633F9">
        <w:t>o contextualize the NDVI</w:t>
      </w:r>
      <w:r>
        <w:t xml:space="preserve"> and population density </w:t>
      </w:r>
      <w:r w:rsidRPr="002633F9">
        <w:t>analysis</w:t>
      </w:r>
      <w:r>
        <w:t>.</w:t>
      </w:r>
    </w:p>
    <w:p w14:paraId="0624BD1F" w14:textId="77777777" w:rsidR="00BC041E" w:rsidRDefault="00BC041E" w:rsidP="00A2621A">
      <w:pPr>
        <w:pStyle w:val="Texto"/>
        <w:ind w:firstLine="0"/>
      </w:pPr>
    </w:p>
    <w:p w14:paraId="497CB342" w14:textId="6D10BA6C" w:rsidR="00266749" w:rsidRPr="00266749" w:rsidRDefault="00266749" w:rsidP="00266749">
      <w:pPr>
        <w:pStyle w:val="Ttulo3"/>
      </w:pPr>
      <w:r w:rsidRPr="00266749">
        <w:t>processing of satellite imagery and NDVI generation</w:t>
      </w:r>
    </w:p>
    <w:p w14:paraId="34EDFA8A" w14:textId="77777777" w:rsidR="00BC041E" w:rsidRPr="00266749" w:rsidRDefault="00BC041E" w:rsidP="00A2621A">
      <w:pPr>
        <w:pStyle w:val="Texto"/>
        <w:keepNext/>
        <w:ind w:firstLine="0"/>
      </w:pPr>
    </w:p>
    <w:p w14:paraId="075013A6" w14:textId="136553E3" w:rsidR="007B650B" w:rsidRDefault="00A159C2" w:rsidP="007B650B">
      <w:pPr>
        <w:pStyle w:val="Texto"/>
      </w:pPr>
      <w:r>
        <w:t xml:space="preserve">Satellite imagery </w:t>
      </w:r>
      <w:r w:rsidR="00E46693">
        <w:t xml:space="preserve">was </w:t>
      </w:r>
      <w:r>
        <w:t>obtained through Climate Engine platform, a cloud-based system that enables visualization and processing of climate and remote sensing data (Huntington</w:t>
      </w:r>
      <w:r w:rsidR="00E46693">
        <w:t xml:space="preserve"> et al.</w:t>
      </w:r>
      <w:r>
        <w:t xml:space="preserve">, 2017). Its main advantage lies in the ability to process large volumes of data without local infrastructure, making it suitable for real-time environmental monitoring. The platform relies on Google Cloud and </w:t>
      </w:r>
      <w:r w:rsidR="00E46693">
        <w:t>GEE</w:t>
      </w:r>
      <w:r>
        <w:t xml:space="preserve"> which allow on-demand processing of satellite and climate datasets directly in a web browser. </w:t>
      </w:r>
    </w:p>
    <w:p w14:paraId="2B73D5FD" w14:textId="72A07029" w:rsidR="002E60BE" w:rsidRDefault="007B650B" w:rsidP="007B650B">
      <w:pPr>
        <w:pStyle w:val="Texto"/>
      </w:pPr>
      <w:r>
        <w:t xml:space="preserve">Thus, </w:t>
      </w:r>
      <w:r w:rsidR="00323767">
        <w:t>r</w:t>
      </w:r>
      <w:r w:rsidR="00323767" w:rsidRPr="00323767">
        <w:t>emote sensing data from the SPMR were acquired for the years 2000, 2010, and 2022, with a spatial resolution of 30 m</w:t>
      </w:r>
      <w:r w:rsidR="00323767">
        <w:t>eters</w:t>
      </w:r>
      <w:r w:rsidR="00323767" w:rsidRPr="00323767">
        <w:t>.</w:t>
      </w:r>
      <w:r w:rsidR="00323767">
        <w:t xml:space="preserve"> </w:t>
      </w:r>
      <w:r w:rsidRPr="007B650B">
        <w:t xml:space="preserve">Consequently, </w:t>
      </w:r>
      <w:r w:rsidR="0053198F">
        <w:t>as</w:t>
      </w:r>
      <w:r w:rsidRPr="007B650B">
        <w:t xml:space="preserve"> </w:t>
      </w:r>
      <w:r w:rsidR="0053198F" w:rsidRPr="0053198F">
        <w:t xml:space="preserve">emphasized </w:t>
      </w:r>
      <w:r w:rsidRPr="007B650B">
        <w:t xml:space="preserve">by </w:t>
      </w:r>
      <w:r w:rsidR="0053198F">
        <w:t>Sharma et al.</w:t>
      </w:r>
      <w:r w:rsidRPr="007B650B">
        <w:t xml:space="preserve"> (</w:t>
      </w:r>
      <w:r w:rsidR="0053198F">
        <w:t>2024</w:t>
      </w:r>
      <w:r w:rsidRPr="007B650B">
        <w:t xml:space="preserve">), QGIS </w:t>
      </w:r>
      <w:r w:rsidR="0053198F">
        <w:t>is</w:t>
      </w:r>
      <w:r w:rsidR="0053198F" w:rsidRPr="0053198F">
        <w:t xml:space="preserve"> an integrated platform for remote sensing analysis, enabling the combination of geospatial datasets with advanced processing tools. </w:t>
      </w:r>
      <w:r w:rsidR="00323767">
        <w:t>Just like in</w:t>
      </w:r>
      <w:r w:rsidR="0053198F" w:rsidRPr="0053198F">
        <w:t xml:space="preserve"> their study, QGIS was applied to conduct essential spatial analyses that support</w:t>
      </w:r>
      <w:r w:rsidR="00323767">
        <w:t>ed</w:t>
      </w:r>
      <w:r w:rsidR="0053198F" w:rsidRPr="0053198F">
        <w:t xml:space="preserve"> natural resource management, demonstrating its capability to incorporate remote‑sensing‑derived information </w:t>
      </w:r>
      <w:r w:rsidR="0053198F" w:rsidRPr="0053198F">
        <w:lastRenderedPageBreak/>
        <w:t>and strengthen environmental decision‑making processes</w:t>
      </w:r>
      <w:r w:rsidRPr="007B650B">
        <w:t>.</w:t>
      </w:r>
    </w:p>
    <w:p w14:paraId="0B189E1D" w14:textId="0B4F1DE0" w:rsidR="007867A6" w:rsidRDefault="007867A6" w:rsidP="0046329E">
      <w:pPr>
        <w:pStyle w:val="Texto"/>
      </w:pPr>
      <w:r w:rsidRPr="007867A6">
        <w:t xml:space="preserve">Accordingly, </w:t>
      </w:r>
      <w:r w:rsidR="00E24EBE">
        <w:t xml:space="preserve">image </w:t>
      </w:r>
      <w:r w:rsidRPr="007867A6">
        <w:t xml:space="preserve">pre-processing and atmospheric correction were carried out, as also performed by </w:t>
      </w:r>
      <w:r w:rsidR="006C1775" w:rsidRPr="006C1775">
        <w:t>Moravec</w:t>
      </w:r>
      <w:r w:rsidR="006C1775" w:rsidRPr="007867A6">
        <w:t xml:space="preserve"> </w:t>
      </w:r>
      <w:r w:rsidR="006C1775">
        <w:t xml:space="preserve">et al. </w:t>
      </w:r>
      <w:r w:rsidRPr="007867A6">
        <w:t>(20</w:t>
      </w:r>
      <w:r w:rsidR="006C1775">
        <w:t>21</w:t>
      </w:r>
      <w:r w:rsidRPr="007867A6">
        <w:t xml:space="preserve">). Subsequently, raster calculations </w:t>
      </w:r>
      <w:r w:rsidR="00E24EBE">
        <w:t xml:space="preserve">of </w:t>
      </w:r>
      <w:r w:rsidRPr="007867A6">
        <w:t xml:space="preserve">NDVI and </w:t>
      </w:r>
      <w:r w:rsidR="00E24EBE">
        <w:t xml:space="preserve">PD </w:t>
      </w:r>
      <w:r w:rsidRPr="007867A6">
        <w:t>were conducted. According to Eastman</w:t>
      </w:r>
      <w:r w:rsidR="00E24EBE">
        <w:t xml:space="preserve"> et al.</w:t>
      </w:r>
      <w:r w:rsidRPr="007867A6">
        <w:t xml:space="preserve"> (2013), although NDVI presents certain limitations, it is widely used in environmental studies due to its ability to quantify vegetation density and vigor. This index is based on the reflectance difference between the near-infrared (NIR) and red (RED) spectral bands. Values close to 1 indicate </w:t>
      </w:r>
      <w:r w:rsidR="006C1775">
        <w:t xml:space="preserve">the presence of </w:t>
      </w:r>
      <w:r w:rsidRPr="007867A6">
        <w:t xml:space="preserve">vegetation, characterized by high NIR reflectance and low RED reflectance. Thus, NDVI was calculated using the </w:t>
      </w:r>
      <w:r w:rsidR="00786260">
        <w:t>equation</w:t>
      </w:r>
      <w:r w:rsidRPr="007867A6">
        <w:t xml:space="preserve"> (1</w:t>
      </w:r>
      <w:r w:rsidR="00786260">
        <w:t>)</w:t>
      </w:r>
      <w:r w:rsidRPr="007867A6">
        <w:t>:</w:t>
      </w:r>
    </w:p>
    <w:p w14:paraId="316AB89E" w14:textId="77777777" w:rsidR="0046329E" w:rsidRPr="00BC041E" w:rsidRDefault="0046329E" w:rsidP="0046329E">
      <w:pPr>
        <w:pStyle w:val="Texto"/>
      </w:pPr>
    </w:p>
    <w:tbl>
      <w:tblPr>
        <w:tblStyle w:val="Tabelacomgrade"/>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3"/>
        <w:gridCol w:w="3211"/>
        <w:gridCol w:w="3072"/>
      </w:tblGrid>
      <w:tr w:rsidR="00040C5A" w:rsidRPr="00BC041E" w14:paraId="36E61AEB" w14:textId="77777777" w:rsidTr="00257548">
        <w:tc>
          <w:tcPr>
            <w:tcW w:w="3073" w:type="dxa"/>
          </w:tcPr>
          <w:p w14:paraId="3BA0F6A7" w14:textId="77777777" w:rsidR="00040C5A" w:rsidRPr="00BC041E" w:rsidRDefault="00040C5A" w:rsidP="00040C5A">
            <w:pPr>
              <w:pStyle w:val="Texto"/>
              <w:ind w:firstLine="0"/>
            </w:pPr>
            <w:bookmarkStart w:id="8" w:name="_Hlk206959984"/>
          </w:p>
        </w:tc>
        <w:tc>
          <w:tcPr>
            <w:tcW w:w="3211" w:type="dxa"/>
          </w:tcPr>
          <w:p w14:paraId="292346C0" w14:textId="0A0344C1" w:rsidR="00040C5A" w:rsidRPr="00BC041E" w:rsidRDefault="00040C5A" w:rsidP="00040C5A">
            <w:pPr>
              <w:pStyle w:val="Texto"/>
              <w:ind w:firstLine="0"/>
            </w:pPr>
            <m:oMathPara>
              <m:oMath>
                <m:r>
                  <w:rPr>
                    <w:rFonts w:ascii="Cambria Math" w:hAnsi="Cambria Math"/>
                  </w:rPr>
                  <m:t>NDVI=</m:t>
                </m:r>
                <m:f>
                  <m:fPr>
                    <m:ctrlPr>
                      <w:rPr>
                        <w:rFonts w:ascii="Cambria Math" w:hAnsi="Cambria Math"/>
                        <w:i/>
                      </w:rPr>
                    </m:ctrlPr>
                  </m:fPr>
                  <m:num>
                    <m:r>
                      <w:rPr>
                        <w:rFonts w:ascii="Cambria Math" w:hAnsi="Cambria Math"/>
                      </w:rPr>
                      <m:t>NIR-RED</m:t>
                    </m:r>
                  </m:num>
                  <m:den>
                    <m:r>
                      <w:rPr>
                        <w:rFonts w:ascii="Cambria Math" w:hAnsi="Cambria Math"/>
                      </w:rPr>
                      <m:t>NIR+RED</m:t>
                    </m:r>
                  </m:den>
                </m:f>
              </m:oMath>
            </m:oMathPara>
          </w:p>
        </w:tc>
        <w:tc>
          <w:tcPr>
            <w:tcW w:w="3072" w:type="dxa"/>
            <w:vAlign w:val="center"/>
          </w:tcPr>
          <w:p w14:paraId="495E04AC" w14:textId="50DF74E5" w:rsidR="00040C5A" w:rsidRPr="00BC041E" w:rsidRDefault="00040C5A" w:rsidP="00040C5A">
            <w:pPr>
              <w:pStyle w:val="Legenda"/>
              <w:jc w:val="right"/>
              <w:rPr>
                <w:color w:val="auto"/>
              </w:rPr>
            </w:pPr>
            <w:r w:rsidRPr="00BC041E">
              <w:rPr>
                <w:color w:val="auto"/>
              </w:rPr>
              <w:t xml:space="preserve">        (</w:t>
            </w:r>
            <w:r w:rsidRPr="00BC041E">
              <w:rPr>
                <w:color w:val="auto"/>
              </w:rPr>
              <w:fldChar w:fldCharType="begin"/>
            </w:r>
            <w:r w:rsidRPr="00BC041E">
              <w:rPr>
                <w:color w:val="auto"/>
              </w:rPr>
              <w:instrText xml:space="preserve"> SEQ Eq. \* ARABIC </w:instrText>
            </w:r>
            <w:r w:rsidRPr="00BC041E">
              <w:rPr>
                <w:color w:val="auto"/>
              </w:rPr>
              <w:fldChar w:fldCharType="separate"/>
            </w:r>
            <w:r w:rsidRPr="00BC041E">
              <w:rPr>
                <w:color w:val="auto"/>
              </w:rPr>
              <w:t>1</w:t>
            </w:r>
            <w:r w:rsidRPr="00BC041E">
              <w:rPr>
                <w:color w:val="auto"/>
              </w:rPr>
              <w:fldChar w:fldCharType="end"/>
            </w:r>
            <w:r w:rsidRPr="00BC041E">
              <w:rPr>
                <w:color w:val="auto"/>
              </w:rPr>
              <w:t>)</w:t>
            </w:r>
          </w:p>
        </w:tc>
      </w:tr>
      <w:bookmarkEnd w:id="8"/>
    </w:tbl>
    <w:p w14:paraId="26B34FD9" w14:textId="77777777" w:rsidR="00144035" w:rsidRDefault="00144035" w:rsidP="00FB135A">
      <w:pPr>
        <w:pStyle w:val="Texto"/>
        <w:ind w:firstLine="0"/>
      </w:pPr>
    </w:p>
    <w:p w14:paraId="28BE02C5" w14:textId="41BE7BD7" w:rsidR="00040C5A" w:rsidRDefault="0080594D" w:rsidP="004B5065">
      <w:pPr>
        <w:pStyle w:val="Texto"/>
      </w:pPr>
      <w:r>
        <w:t>As stated by</w:t>
      </w:r>
      <w:r w:rsidR="005F1D37" w:rsidRPr="005F1D37">
        <w:t xml:space="preserve"> Eastman</w:t>
      </w:r>
      <w:r w:rsidR="00E24EBE">
        <w:t xml:space="preserve"> et al.</w:t>
      </w:r>
      <w:r w:rsidR="005F1D37" w:rsidRPr="005F1D37">
        <w:t xml:space="preserve"> (2013), some of the main applications of NDVI</w:t>
      </w:r>
      <w:r w:rsidR="004F1281">
        <w:t xml:space="preserve">, </w:t>
      </w:r>
      <w:r w:rsidR="005F1D37" w:rsidRPr="005F1D37">
        <w:t>adopted in this study</w:t>
      </w:r>
      <w:r w:rsidR="004F1281">
        <w:t xml:space="preserve">, </w:t>
      </w:r>
      <w:r w:rsidR="005F1D37" w:rsidRPr="005F1D37">
        <w:t xml:space="preserve">include the detection of environmental changes by identifying areas affected by deforestation, wildfires, or drought, for example. It </w:t>
      </w:r>
      <w:r w:rsidR="00BC3C1B">
        <w:t>must</w:t>
      </w:r>
      <w:r w:rsidR="005F1D37" w:rsidRPr="005F1D37">
        <w:t xml:space="preserve"> be emphasized that the final value obtained corresponds to the annual </w:t>
      </w:r>
      <w:r w:rsidR="004B5065">
        <w:t>average</w:t>
      </w:r>
      <w:r w:rsidR="005F1D37" w:rsidRPr="005F1D37">
        <w:t xml:space="preserve"> NDVI for each year under analysis, </w:t>
      </w:r>
      <w:r w:rsidR="00BC3C1B">
        <w:t>to</w:t>
      </w:r>
      <w:r w:rsidR="005F1D37" w:rsidRPr="005F1D37">
        <w:t xml:space="preserve"> minimize seasonal effects caused by changes in climate and seasonality, thereby ensuring greater accuracy </w:t>
      </w:r>
      <w:r w:rsidR="00BC3C1B">
        <w:t>of</w:t>
      </w:r>
      <w:r w:rsidR="005F1D37" w:rsidRPr="005F1D37">
        <w:t xml:space="preserve"> the results. </w:t>
      </w:r>
      <w:r w:rsidR="00BC3C1B">
        <w:t xml:space="preserve">The use of annual composites was made possible through the Climate Engine’s cloud processing, which enables the generation of </w:t>
      </w:r>
      <w:r w:rsidR="004B5065">
        <w:t>average</w:t>
      </w:r>
      <w:r w:rsidR="00BC3C1B">
        <w:t xml:space="preserve"> </w:t>
      </w:r>
      <w:r w:rsidR="005B752B">
        <w:t>reflectance</w:t>
      </w:r>
      <w:r w:rsidR="00BC3C1B">
        <w:t xml:space="preserve"> across time windows (Huntington et al., 2017)</w:t>
      </w:r>
      <w:r w:rsidR="00BC3C1B" w:rsidRPr="005F1D37">
        <w:t>.</w:t>
      </w:r>
      <w:r w:rsidR="00BC3C1B">
        <w:t xml:space="preserve"> </w:t>
      </w:r>
      <w:r w:rsidR="00144035">
        <w:t xml:space="preserve">This </w:t>
      </w:r>
      <w:r w:rsidR="00BC3C1B">
        <w:t>approach</w:t>
      </w:r>
      <w:r w:rsidR="00144035">
        <w:t xml:space="preserve"> </w:t>
      </w:r>
      <w:r w:rsidR="00BC3C1B">
        <w:t>was</w:t>
      </w:r>
      <w:r w:rsidR="00144035">
        <w:t xml:space="preserve"> essential </w:t>
      </w:r>
      <w:r w:rsidR="00BC3C1B">
        <w:t>once</w:t>
      </w:r>
      <w:r w:rsidR="00144035">
        <w:t xml:space="preserve"> seasonal variation </w:t>
      </w:r>
      <w:r w:rsidR="00BC3C1B">
        <w:t>may</w:t>
      </w:r>
      <w:r w:rsidR="00144035">
        <w:t xml:space="preserve"> produce distortions when comparing vegetation cover over long periods. </w:t>
      </w:r>
    </w:p>
    <w:p w14:paraId="4E1C7ED2" w14:textId="77777777" w:rsidR="00FB135A" w:rsidRDefault="00FB135A" w:rsidP="00FB135A">
      <w:pPr>
        <w:pStyle w:val="Texto"/>
      </w:pPr>
    </w:p>
    <w:p w14:paraId="7EC75DF0" w14:textId="06E9B5D5" w:rsidR="00FB135A" w:rsidRPr="00266749" w:rsidRDefault="00F878F4" w:rsidP="00FB135A">
      <w:pPr>
        <w:pStyle w:val="Ttulo3"/>
      </w:pPr>
      <w:r w:rsidRPr="00F878F4">
        <w:t>Population density mapping</w:t>
      </w:r>
    </w:p>
    <w:p w14:paraId="70BED900" w14:textId="77777777" w:rsidR="00FB135A" w:rsidRDefault="00FB135A" w:rsidP="00A2621A">
      <w:pPr>
        <w:pStyle w:val="Texto"/>
        <w:keepNext/>
        <w:ind w:firstLine="0"/>
      </w:pPr>
    </w:p>
    <w:p w14:paraId="2729845B" w14:textId="56B9AC40" w:rsidR="00FB135A" w:rsidRDefault="00C22A01" w:rsidP="00261023">
      <w:pPr>
        <w:pStyle w:val="Texto"/>
      </w:pPr>
      <w:r>
        <w:t>Subsequently, f</w:t>
      </w:r>
      <w:r w:rsidRPr="00C22A01">
        <w:t>or the PD analysis (Figure 3), demographic data was obtained from IBGE Demographic Census for the years 2010 and 2022.</w:t>
      </w:r>
      <w:r>
        <w:t xml:space="preserve"> </w:t>
      </w:r>
      <w:r w:rsidRPr="00C22A01">
        <w:t>In QGIS, demographic data from the alphanumeric census population table were joined to the census tract shapefile table via SQL commands, using the census tract ID as the primary key. The "Field Calculator" tool was employed to compute the area of each census tract in</w:t>
      </w:r>
      <w:r>
        <w:t xml:space="preserve"> both</w:t>
      </w:r>
      <w:r w:rsidRPr="00C22A01">
        <w:t xml:space="preserve"> square meters and hectares. PD per unit area was then derived by dividing the population </w:t>
      </w:r>
      <w:r w:rsidR="00E63079">
        <w:t>count</w:t>
      </w:r>
      <w:r w:rsidRPr="00C22A01">
        <w:t xml:space="preserve"> (</w:t>
      </w:r>
      <w:r w:rsidR="00E63079">
        <w:t>C</w:t>
      </w:r>
      <w:r w:rsidRPr="00C22A01">
        <w:t>olumn V002) by the area in hectares, as expressed in equation (2):</w:t>
      </w:r>
    </w:p>
    <w:p w14:paraId="38352074" w14:textId="77777777" w:rsidR="0050294D" w:rsidRDefault="0050294D" w:rsidP="0050294D">
      <w:pPr>
        <w:pStyle w:val="Texto"/>
        <w:ind w:firstLine="720"/>
      </w:pPr>
    </w:p>
    <w:tbl>
      <w:tblPr>
        <w:tblStyle w:val="Tabelacomgrade"/>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3"/>
        <w:gridCol w:w="3211"/>
        <w:gridCol w:w="3072"/>
      </w:tblGrid>
      <w:tr w:rsidR="00040C5A" w:rsidRPr="00BC041E" w14:paraId="193B2496" w14:textId="77777777" w:rsidTr="00597914">
        <w:tc>
          <w:tcPr>
            <w:tcW w:w="3073" w:type="dxa"/>
          </w:tcPr>
          <w:p w14:paraId="2FE09DB3" w14:textId="77777777" w:rsidR="00040C5A" w:rsidRPr="00BC041E" w:rsidRDefault="00040C5A" w:rsidP="00597914">
            <w:pPr>
              <w:pStyle w:val="Texto"/>
              <w:ind w:firstLine="0"/>
            </w:pPr>
          </w:p>
        </w:tc>
        <w:tc>
          <w:tcPr>
            <w:tcW w:w="3211" w:type="dxa"/>
          </w:tcPr>
          <w:p w14:paraId="570EB438" w14:textId="56392133" w:rsidR="00040C5A" w:rsidRPr="00BC041E" w:rsidRDefault="00F878F4" w:rsidP="00597914">
            <w:pPr>
              <w:pStyle w:val="Texto"/>
              <w:ind w:firstLine="0"/>
            </w:pPr>
            <m:oMathPara>
              <m:oMath>
                <m:r>
                  <w:rPr>
                    <w:rFonts w:ascii="Cambria Math" w:hAnsi="Cambria Math"/>
                  </w:rPr>
                  <m:t>DP=</m:t>
                </m:r>
                <m:f>
                  <m:fPr>
                    <m:ctrlPr>
                      <w:rPr>
                        <w:rFonts w:ascii="Cambria Math" w:hAnsi="Cambria Math"/>
                        <w:i/>
                      </w:rPr>
                    </m:ctrlPr>
                  </m:fPr>
                  <m:num>
                    <m:r>
                      <w:rPr>
                        <w:rFonts w:ascii="Cambria Math" w:hAnsi="Cambria Math"/>
                      </w:rPr>
                      <m:t>Population</m:t>
                    </m:r>
                  </m:num>
                  <m:den>
                    <m:r>
                      <w:rPr>
                        <w:rFonts w:ascii="Cambria Math" w:hAnsi="Cambria Math"/>
                      </w:rPr>
                      <m:t>Area (Hectares)</m:t>
                    </m:r>
                  </m:den>
                </m:f>
              </m:oMath>
            </m:oMathPara>
          </w:p>
        </w:tc>
        <w:tc>
          <w:tcPr>
            <w:tcW w:w="3072" w:type="dxa"/>
            <w:vAlign w:val="center"/>
          </w:tcPr>
          <w:p w14:paraId="6A249A2A" w14:textId="594AC923" w:rsidR="00040C5A" w:rsidRPr="00BC041E" w:rsidRDefault="00040C5A" w:rsidP="00597914">
            <w:pPr>
              <w:pStyle w:val="Legenda"/>
              <w:jc w:val="right"/>
              <w:rPr>
                <w:color w:val="auto"/>
              </w:rPr>
            </w:pPr>
            <w:r w:rsidRPr="00BC041E">
              <w:rPr>
                <w:color w:val="auto"/>
              </w:rPr>
              <w:t xml:space="preserve">        (</w:t>
            </w:r>
            <w:r w:rsidR="00F878F4">
              <w:rPr>
                <w:color w:val="auto"/>
              </w:rPr>
              <w:t>2</w:t>
            </w:r>
            <w:r w:rsidRPr="00BC041E">
              <w:rPr>
                <w:color w:val="auto"/>
              </w:rPr>
              <w:t>)</w:t>
            </w:r>
          </w:p>
        </w:tc>
      </w:tr>
    </w:tbl>
    <w:p w14:paraId="26602C87" w14:textId="77777777" w:rsidR="001716D9" w:rsidRPr="001716D9" w:rsidRDefault="001716D9" w:rsidP="003D259B">
      <w:pPr>
        <w:pStyle w:val="Texto"/>
        <w:ind w:firstLine="0"/>
        <w:rPr>
          <w:lang w:val="pt-BR"/>
        </w:rPr>
      </w:pPr>
    </w:p>
    <w:p w14:paraId="4C3A0426" w14:textId="1E99331B" w:rsidR="003D259B" w:rsidRDefault="00476540" w:rsidP="009754D5">
      <w:pPr>
        <w:pStyle w:val="Texto"/>
      </w:pPr>
      <w:r w:rsidRPr="00476540">
        <w:t xml:space="preserve">After </w:t>
      </w:r>
      <w:r>
        <w:t xml:space="preserve">the </w:t>
      </w:r>
      <w:r w:rsidR="00920D69">
        <w:t>computation</w:t>
      </w:r>
      <w:r w:rsidRPr="00476540">
        <w:t xml:space="preserve">, vectors were classified and symbolized using a quartile‑based scheme, which divides the dataset into classes of equal count according to the distribution of values. Subsequently, this vector file was converted into a raster layer using the </w:t>
      </w:r>
      <w:r>
        <w:t>“</w:t>
      </w:r>
      <w:r w:rsidRPr="00476540">
        <w:t>Vector to Raster</w:t>
      </w:r>
      <w:r>
        <w:t>”</w:t>
      </w:r>
      <w:r w:rsidRPr="00476540">
        <w:t xml:space="preserve"> tool to ensure spatial accuracy, facilitate the analysis of population distribution patterns across the study area, and enable statistical calculations on the resulting data.</w:t>
      </w:r>
      <w:r>
        <w:t xml:space="preserve"> </w:t>
      </w:r>
      <w:r w:rsidR="003D259B" w:rsidRPr="00E97F5A">
        <w:t xml:space="preserve">This procedure is consistent with the approach developed by </w:t>
      </w:r>
      <w:r>
        <w:t>Santos et al.</w:t>
      </w:r>
      <w:r w:rsidR="003D259B" w:rsidRPr="00E97F5A">
        <w:t xml:space="preserve"> (</w:t>
      </w:r>
      <w:r>
        <w:t>2018</w:t>
      </w:r>
      <w:r w:rsidR="003D259B" w:rsidRPr="00E97F5A">
        <w:t xml:space="preserve">), </w:t>
      </w:r>
      <w:r>
        <w:t xml:space="preserve">who </w:t>
      </w:r>
      <w:r w:rsidRPr="00476540">
        <w:t>examined population density patterns in Aparecida de Goiânia by integrating census data at the sector level with geospatial analysis. To achieve this, the authors processed IBGE demographic information within a GIS environment and produced detailed cartographic outputs derived from orbital and suborbital imagery.</w:t>
      </w:r>
    </w:p>
    <w:p w14:paraId="52D5AFA7" w14:textId="77777777" w:rsidR="00476540" w:rsidRPr="00E97F5A" w:rsidRDefault="00476540" w:rsidP="009754D5">
      <w:pPr>
        <w:pStyle w:val="Texto"/>
      </w:pPr>
    </w:p>
    <w:p w14:paraId="3A5789FF" w14:textId="1AB08306" w:rsidR="00DB2B34" w:rsidRPr="00BC041E" w:rsidRDefault="004F0D38" w:rsidP="00925ADF">
      <w:pPr>
        <w:pStyle w:val="Legenda"/>
      </w:pPr>
      <w:r w:rsidRPr="00925ADF">
        <w:t>Figur</w:t>
      </w:r>
      <w:r w:rsidR="005A7A37" w:rsidRPr="00925ADF">
        <w:t>e</w:t>
      </w:r>
      <w:r w:rsidRPr="00925ADF">
        <w:t xml:space="preserve"> 3 –</w:t>
      </w:r>
      <w:r w:rsidR="003E1F3E" w:rsidRPr="003E1F3E">
        <w:t xml:space="preserve">Data </w:t>
      </w:r>
      <w:r w:rsidR="009325A7">
        <w:t>p</w:t>
      </w:r>
      <w:r w:rsidR="003E1F3E" w:rsidRPr="003E1F3E">
        <w:t xml:space="preserve">rocessing </w:t>
      </w:r>
      <w:r w:rsidR="009325A7">
        <w:t>w</w:t>
      </w:r>
      <w:r w:rsidR="003E1F3E" w:rsidRPr="003E1F3E">
        <w:t xml:space="preserve">orkflow for the </w:t>
      </w:r>
      <w:r w:rsidR="009325A7">
        <w:t>PD derivation</w:t>
      </w:r>
      <w:r w:rsidR="003E1F3E" w:rsidRPr="003E1F3E">
        <w:t xml:space="preserve"> </w:t>
      </w:r>
      <w:r w:rsidR="00043045">
        <w:t xml:space="preserve">for </w:t>
      </w:r>
      <w:r w:rsidR="003E1F3E" w:rsidRPr="003E1F3E">
        <w:t xml:space="preserve">2010 </w:t>
      </w:r>
      <w:r w:rsidR="00043045">
        <w:t>and</w:t>
      </w:r>
      <w:r w:rsidR="003E1F3E" w:rsidRPr="003E1F3E">
        <w:t xml:space="preserve"> 2022</w:t>
      </w:r>
      <w:r w:rsidR="003E1F3E">
        <w:t>.</w:t>
      </w:r>
      <w:r w:rsidR="00DB2B34" w:rsidRPr="00BC041E">
        <w:rPr>
          <w:noProof/>
        </w:rPr>
        <w:drawing>
          <wp:inline distT="0" distB="0" distL="0" distR="0" wp14:anchorId="1799F4C9" wp14:editId="296C1269">
            <wp:extent cx="6111875" cy="1306286"/>
            <wp:effectExtent l="19050" t="0" r="60325" b="0"/>
            <wp:docPr id="1858710185"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D90A8A3" w14:textId="77777777" w:rsidR="00925ADF" w:rsidRPr="00BC041E" w:rsidRDefault="00925ADF" w:rsidP="00925ADF">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353CC858" w14:textId="77777777" w:rsidR="004F0D38" w:rsidRDefault="004F0D38" w:rsidP="004F0D38">
      <w:pPr>
        <w:pStyle w:val="Texto"/>
        <w:ind w:firstLine="0"/>
      </w:pPr>
    </w:p>
    <w:p w14:paraId="164F0CA6" w14:textId="3D80CBB4" w:rsidR="00925ADF" w:rsidRPr="00266749" w:rsidRDefault="00CA3B63" w:rsidP="00925ADF">
      <w:pPr>
        <w:pStyle w:val="Ttulo3"/>
      </w:pPr>
      <w:r w:rsidRPr="00CA3B63">
        <w:lastRenderedPageBreak/>
        <w:t>Statistical correlation and regression analysis</w:t>
      </w:r>
    </w:p>
    <w:p w14:paraId="333BC05A" w14:textId="77777777" w:rsidR="00925ADF" w:rsidRPr="00BC041E" w:rsidRDefault="00925ADF" w:rsidP="00A2621A">
      <w:pPr>
        <w:pStyle w:val="Texto"/>
        <w:keepNext/>
        <w:ind w:firstLine="0"/>
      </w:pPr>
    </w:p>
    <w:p w14:paraId="2ECA0359" w14:textId="76E6C1A3" w:rsidR="00623FA3" w:rsidRDefault="008821F3" w:rsidP="006D1EE9">
      <w:pPr>
        <w:pStyle w:val="Texto"/>
      </w:pPr>
      <w:r>
        <w:t>In due course</w:t>
      </w:r>
      <w:r w:rsidRPr="008821F3">
        <w:t>, to validate the pattern reported in previous studies, the relationship between NDVI and PD was examined through a linear regression model applied to the years 2010 and 2022.</w:t>
      </w:r>
      <w:r>
        <w:t xml:space="preserve"> </w:t>
      </w:r>
      <w:r w:rsidRPr="008821F3">
        <w:t xml:space="preserve">To enable the sampling of values for both variables, a point grid for the SPMR was generated using the </w:t>
      </w:r>
      <w:r>
        <w:t>“</w:t>
      </w:r>
      <w:r w:rsidRPr="008821F3">
        <w:t>Create Grid</w:t>
      </w:r>
      <w:r>
        <w:t>”</w:t>
      </w:r>
      <w:r w:rsidRPr="008821F3">
        <w:t xml:space="preserve"> tool, with a spacing of 250 meters between points.</w:t>
      </w:r>
      <w:r>
        <w:t xml:space="preserve"> </w:t>
      </w:r>
      <w:r w:rsidR="00276634" w:rsidRPr="00276634">
        <w:t xml:space="preserve">Then, the </w:t>
      </w:r>
      <w:r w:rsidR="00276634">
        <w:t>“</w:t>
      </w:r>
      <w:r w:rsidR="00276634" w:rsidRPr="00276634">
        <w:t>Sample Raster Values</w:t>
      </w:r>
      <w:r w:rsidR="00276634">
        <w:t>”</w:t>
      </w:r>
      <w:r w:rsidR="00276634" w:rsidRPr="00276634">
        <w:t xml:space="preserve"> tool was used to extract NDVI and PD values, which were appended as new columns in the attribute table of the point vector layer. The resulting dataset was exported as CSV files containing the fields </w:t>
      </w:r>
      <w:r w:rsidR="00043045">
        <w:t>“</w:t>
      </w:r>
      <w:r w:rsidR="00276634" w:rsidRPr="00276634">
        <w:t>NDVI</w:t>
      </w:r>
      <w:r w:rsidR="00043045">
        <w:t>”</w:t>
      </w:r>
      <w:r w:rsidR="00043045" w:rsidRPr="00276634">
        <w:t xml:space="preserve">, </w:t>
      </w:r>
      <w:r w:rsidR="00043045">
        <w:t>“</w:t>
      </w:r>
      <w:r w:rsidR="00276634" w:rsidRPr="00276634">
        <w:t>PD</w:t>
      </w:r>
      <w:r w:rsidR="00043045">
        <w:t>”</w:t>
      </w:r>
      <w:r w:rsidR="00276634" w:rsidRPr="00276634">
        <w:t>, and the geographic coordinates of each sampling point.</w:t>
      </w:r>
    </w:p>
    <w:p w14:paraId="1FF74DB7" w14:textId="57B402BE" w:rsidR="00043045" w:rsidRDefault="00E26E3D" w:rsidP="00A92989">
      <w:pPr>
        <w:pStyle w:val="Texto"/>
      </w:pPr>
      <w:r>
        <w:t>Pre-p</w:t>
      </w:r>
      <w:r w:rsidR="00043045">
        <w:t>rocessing</w:t>
      </w:r>
      <w:r w:rsidR="00043045" w:rsidRPr="00043045">
        <w:t xml:space="preserve"> of the </w:t>
      </w:r>
      <w:r w:rsidR="00043045">
        <w:t xml:space="preserve">result </w:t>
      </w:r>
      <w:r w:rsidR="00043045" w:rsidRPr="00043045">
        <w:t>dataset</w:t>
      </w:r>
      <w:r w:rsidR="00043045">
        <w:t>s</w:t>
      </w:r>
      <w:r w:rsidR="00043045" w:rsidRPr="00043045">
        <w:t xml:space="preserve"> was </w:t>
      </w:r>
      <w:r w:rsidR="00043045">
        <w:t>conducted</w:t>
      </w:r>
      <w:r w:rsidR="00043045" w:rsidRPr="00043045">
        <w:t xml:space="preserve"> in Python using the libraries </w:t>
      </w:r>
      <w:r w:rsidR="00043045" w:rsidRPr="00043045">
        <w:rPr>
          <w:i/>
          <w:iCs/>
        </w:rPr>
        <w:t>pandas</w:t>
      </w:r>
      <w:r w:rsidR="00043045" w:rsidRPr="00043045">
        <w:t xml:space="preserve">, </w:t>
      </w:r>
      <w:r w:rsidR="00043045" w:rsidRPr="00043045">
        <w:rPr>
          <w:i/>
          <w:iCs/>
        </w:rPr>
        <w:t>numpy</w:t>
      </w:r>
      <w:r w:rsidR="00043045" w:rsidRPr="00043045">
        <w:t xml:space="preserve">, </w:t>
      </w:r>
      <w:r w:rsidR="00043045" w:rsidRPr="00043045">
        <w:rPr>
          <w:i/>
          <w:iCs/>
        </w:rPr>
        <w:t>SciPy</w:t>
      </w:r>
      <w:r w:rsidR="00043045" w:rsidRPr="00043045">
        <w:t xml:space="preserve">, </w:t>
      </w:r>
      <w:r w:rsidR="00043045" w:rsidRPr="00043045">
        <w:rPr>
          <w:i/>
          <w:iCs/>
        </w:rPr>
        <w:t>scikit‑learn</w:t>
      </w:r>
      <w:r w:rsidR="00043045" w:rsidRPr="00043045">
        <w:t xml:space="preserve">, and </w:t>
      </w:r>
      <w:r w:rsidR="00043045" w:rsidRPr="00043045">
        <w:rPr>
          <w:i/>
          <w:iCs/>
        </w:rPr>
        <w:t>matplotlib</w:t>
      </w:r>
      <w:r w:rsidR="00043045" w:rsidRPr="00043045">
        <w:t>. The steps included: (I) removing null or</w:t>
      </w:r>
      <w:r w:rsidR="00043045">
        <w:t xml:space="preserve"> </w:t>
      </w:r>
      <w:r w:rsidR="00043045" w:rsidRPr="00043045">
        <w:t xml:space="preserve">infinite values; (II) constraining NDVI values to the physical interval [−1, 1] and (III) excluding records with PD </w:t>
      </w:r>
      <w:r w:rsidR="00043045">
        <w:t>=</w:t>
      </w:r>
      <w:r w:rsidR="00043045" w:rsidRPr="00043045">
        <w:t xml:space="preserve"> 0. </w:t>
      </w:r>
      <w:r w:rsidR="00043045">
        <w:t>Also, t</w:t>
      </w:r>
      <w:r w:rsidR="00043045" w:rsidRPr="00043045">
        <w:t xml:space="preserve">o account for differences in urbanization intensity the </w:t>
      </w:r>
      <w:r w:rsidR="005D15A0">
        <w:t xml:space="preserve">PD </w:t>
      </w:r>
      <w:r w:rsidR="00043045" w:rsidRPr="00043045">
        <w:t>dataset was stratified into three classes</w:t>
      </w:r>
      <w:r w:rsidR="005D15A0">
        <w:t xml:space="preserve"> (Table 2),</w:t>
      </w:r>
      <w:r w:rsidR="005922EC">
        <w:t xml:space="preserve"> thus, </w:t>
      </w:r>
      <w:r w:rsidR="00B35832">
        <w:t>bringing</w:t>
      </w:r>
      <w:r w:rsidR="005922EC">
        <w:t xml:space="preserve"> three correlation results for both 2010 and 2022</w:t>
      </w:r>
      <w:r w:rsidR="005D15A0">
        <w:t xml:space="preserve"> years</w:t>
      </w:r>
      <w:r w:rsidR="005922EC">
        <w:t>.</w:t>
      </w:r>
    </w:p>
    <w:p w14:paraId="2C9F1022" w14:textId="77777777" w:rsidR="00417F2D" w:rsidRDefault="00CA3B63" w:rsidP="00417F2D">
      <w:pPr>
        <w:pStyle w:val="Texto"/>
      </w:pPr>
      <w:r>
        <w:t>Within each class, the NDVI–</w:t>
      </w:r>
      <w:r w:rsidR="00812CBC">
        <w:t>PD</w:t>
      </w:r>
      <w:r>
        <w:t xml:space="preserve"> association was quantified using two correlation measures:</w:t>
      </w:r>
      <w:r w:rsidR="00E9698A">
        <w:t xml:space="preserve"> </w:t>
      </w:r>
      <w:r w:rsidR="0001447B">
        <w:rPr>
          <w:i/>
          <w:iCs/>
        </w:rPr>
        <w:t>P</w:t>
      </w:r>
      <w:r w:rsidRPr="00E9698A">
        <w:rPr>
          <w:i/>
          <w:iCs/>
        </w:rPr>
        <w:t>earson’s</w:t>
      </w:r>
      <w:r>
        <w:t xml:space="preserve"> r, for linear relationships</w:t>
      </w:r>
      <w:r w:rsidR="00E9698A">
        <w:t xml:space="preserve">, </w:t>
      </w:r>
      <w:r w:rsidR="0001447B">
        <w:rPr>
          <w:i/>
          <w:iCs/>
        </w:rPr>
        <w:t>S</w:t>
      </w:r>
      <w:r w:rsidRPr="00E9698A">
        <w:rPr>
          <w:i/>
          <w:iCs/>
        </w:rPr>
        <w:t>pearman’s</w:t>
      </w:r>
      <w:r>
        <w:t xml:space="preserve"> ρ, for monotonic associations less sensitive to non-linearities.</w:t>
      </w:r>
      <w:r w:rsidR="00E9698A">
        <w:t xml:space="preserve"> </w:t>
      </w:r>
      <w:r>
        <w:t xml:space="preserve">Significance was tested using a two-tailed test at α = 0.05. Additionally, a linear regression line (OLS) </w:t>
      </w:r>
      <w:r w:rsidR="00A92989">
        <w:t>fits</w:t>
      </w:r>
      <w:r>
        <w:t xml:space="preserve"> within each stratum, serving only as a descriptive trend and not for causal inference or prediction.</w:t>
      </w:r>
      <w:r w:rsidR="00322A14">
        <w:t xml:space="preserve"> </w:t>
      </w:r>
      <w:r>
        <w:t>Results were presented in scatterplots with standardized axes</w:t>
      </w:r>
      <w:r w:rsidR="00043045">
        <w:t xml:space="preserve">, </w:t>
      </w:r>
      <w:r>
        <w:t xml:space="preserve">regression lines, and Pearson coefficients displayed directly on the plots. </w:t>
      </w:r>
      <w:r w:rsidR="00043045">
        <w:t>Then, a</w:t>
      </w:r>
      <w:r w:rsidRPr="00322A14">
        <w:t xml:space="preserve"> summary table with sample size (n), </w:t>
      </w:r>
      <w:r w:rsidRPr="00322A14">
        <w:rPr>
          <w:i/>
          <w:iCs/>
        </w:rPr>
        <w:t xml:space="preserve">Pearson’s </w:t>
      </w:r>
      <w:r w:rsidRPr="00322A14">
        <w:t xml:space="preserve">r and p, </w:t>
      </w:r>
      <w:r w:rsidRPr="00322A14">
        <w:rPr>
          <w:i/>
          <w:iCs/>
        </w:rPr>
        <w:t>Spearman’s</w:t>
      </w:r>
      <w:r w:rsidRPr="00322A14">
        <w:t xml:space="preserve"> </w:t>
      </w:r>
      <w:r>
        <w:t>ρ</w:t>
      </w:r>
      <w:r w:rsidRPr="00322A14">
        <w:t xml:space="preserve"> and p was automatically generated</w:t>
      </w:r>
      <w:r w:rsidR="00322A14" w:rsidRPr="00322A14">
        <w:t>.</w:t>
      </w:r>
    </w:p>
    <w:p w14:paraId="350F759F" w14:textId="38300313" w:rsidR="00A92989" w:rsidRDefault="00417F2D" w:rsidP="00417F2D">
      <w:pPr>
        <w:pStyle w:val="Texto"/>
      </w:pPr>
      <w:r w:rsidRPr="00417F2D">
        <w:t xml:space="preserve">This approach aligns with the methodology presented by Carvalho Júnior et al. (2005), who applied simple linear regression to correlate hyperspectral spectral signatures with the occurrence of specific minerals. Furthermore, the procedure </w:t>
      </w:r>
      <w:r>
        <w:t xml:space="preserve">adopted </w:t>
      </w:r>
      <w:r w:rsidRPr="00417F2D">
        <w:t xml:space="preserve">was also </w:t>
      </w:r>
      <w:r>
        <w:t xml:space="preserve">inspired </w:t>
      </w:r>
      <w:r w:rsidRPr="00417F2D">
        <w:t xml:space="preserve">by Junttila </w:t>
      </w:r>
      <w:r w:rsidR="00FB147B">
        <w:t>&amp;</w:t>
      </w:r>
      <w:r w:rsidRPr="00417F2D">
        <w:t xml:space="preserve"> Laine (2017), who employed a more advanced linear regression framework to investigate the relationship between forest structural variables and metrics derived from remote sensing data. The combination of these </w:t>
      </w:r>
      <w:r>
        <w:t>methods</w:t>
      </w:r>
      <w:r w:rsidRPr="00417F2D">
        <w:t xml:space="preserve"> enabled the identification of NDVI–PD trends within SPMR and supported the assessment of whether the observed patterns were consistent or exhibited statistically significant differences.</w:t>
      </w:r>
    </w:p>
    <w:p w14:paraId="7ED48A87" w14:textId="77777777" w:rsidR="00417F2D" w:rsidRDefault="00417F2D" w:rsidP="00417F2D">
      <w:pPr>
        <w:pStyle w:val="Texto"/>
      </w:pPr>
    </w:p>
    <w:p w14:paraId="4F2433B7" w14:textId="3D4F5C63" w:rsidR="00D92BD6" w:rsidRDefault="004610FF" w:rsidP="00D92BD6">
      <w:pPr>
        <w:pStyle w:val="Ttulo3"/>
      </w:pPr>
      <w:r w:rsidRPr="004610FF">
        <w:t>Reclassification and priority mapping</w:t>
      </w:r>
    </w:p>
    <w:p w14:paraId="45ABA6FF" w14:textId="77777777" w:rsidR="00A92989" w:rsidRPr="00BC041E" w:rsidRDefault="00A92989" w:rsidP="00A2621A">
      <w:pPr>
        <w:pStyle w:val="Texto"/>
        <w:keepNext/>
        <w:ind w:firstLine="0"/>
      </w:pPr>
    </w:p>
    <w:p w14:paraId="62065894" w14:textId="2FFEBC5F" w:rsidR="0001447B" w:rsidRDefault="005D15A0" w:rsidP="0001447B">
      <w:pPr>
        <w:pStyle w:val="Texto"/>
      </w:pPr>
      <w:r w:rsidRPr="005D15A0">
        <w:t xml:space="preserve">To categorize priority zones for the implementation of sustainable public policies, it was </w:t>
      </w:r>
      <w:r w:rsidR="00A55165">
        <w:t>first</w:t>
      </w:r>
      <w:r>
        <w:t xml:space="preserve"> </w:t>
      </w:r>
      <w:r w:rsidRPr="005D15A0">
        <w:t>necessary to reclassify both NDVI and PD into interpretable and operational variables</w:t>
      </w:r>
      <w:r w:rsidR="00AE4CAA">
        <w:t xml:space="preserve"> (Table 2)</w:t>
      </w:r>
      <w:r w:rsidRPr="005D15A0">
        <w:t xml:space="preserve">. NDVI was reclassified into three classes: (I) low (NDVI &lt; 0.3), representing areas with potentially reduced vegetation </w:t>
      </w:r>
      <w:r>
        <w:t>presence</w:t>
      </w:r>
      <w:r w:rsidRPr="005D15A0">
        <w:t xml:space="preserve">; (II) medium (0.3 ≤ NDVI &lt; 0.6), indicating areas with moderate vegetation presence; and (III) high (NDVI ≥ 0.6), corresponding to areas with greater vegetation </w:t>
      </w:r>
      <w:r>
        <w:t>presence</w:t>
      </w:r>
      <w:r w:rsidRPr="005D15A0">
        <w:t>.</w:t>
      </w:r>
      <w:r>
        <w:t xml:space="preserve"> </w:t>
      </w:r>
      <w:r w:rsidR="00AE4CAA" w:rsidRPr="00AE4CAA">
        <w:t xml:space="preserve">Similarly, </w:t>
      </w:r>
      <w:r w:rsidR="00AE4CAA">
        <w:t>PD</w:t>
      </w:r>
      <w:r w:rsidR="00AE4CAA" w:rsidRPr="00AE4CAA">
        <w:t xml:space="preserve"> was reclassified into three categories</w:t>
      </w:r>
      <w:r w:rsidR="00AE4CAA">
        <w:t xml:space="preserve">, (I) </w:t>
      </w:r>
      <w:r w:rsidR="00AE4CAA" w:rsidRPr="00AE4CAA">
        <w:t>low</w:t>
      </w:r>
      <w:r w:rsidR="00AE4CAA">
        <w:t xml:space="preserve"> </w:t>
      </w:r>
      <w:r w:rsidR="00AE4CAA" w:rsidRPr="00AE4CAA">
        <w:t>(PD &lt; 47)</w:t>
      </w:r>
      <w:r w:rsidR="00AE4CAA">
        <w:t>; (II)</w:t>
      </w:r>
      <w:r w:rsidR="00AE4CAA" w:rsidRPr="00AE4CAA">
        <w:t xml:space="preserve"> medium</w:t>
      </w:r>
      <w:r w:rsidR="00AE4CAA">
        <w:t xml:space="preserve"> </w:t>
      </w:r>
      <w:r w:rsidR="00AE4CAA" w:rsidRPr="00AE4CAA">
        <w:t>(47 ≤ PD &lt; 95)</w:t>
      </w:r>
      <w:r w:rsidR="00AE4CAA">
        <w:t>;</w:t>
      </w:r>
      <w:r w:rsidR="00AE4CAA" w:rsidRPr="00AE4CAA">
        <w:t xml:space="preserve"> and </w:t>
      </w:r>
      <w:r w:rsidR="00AE4CAA">
        <w:t xml:space="preserve">(III) </w:t>
      </w:r>
      <w:r w:rsidR="00AE4CAA" w:rsidRPr="00AE4CAA">
        <w:t>hig</w:t>
      </w:r>
      <w:r w:rsidR="00AE4CAA">
        <w:t>h (</w:t>
      </w:r>
      <w:r w:rsidR="00AE4CAA" w:rsidRPr="00AE4CAA">
        <w:t>PD ≥ 95)</w:t>
      </w:r>
      <w:r w:rsidR="00AE4CAA">
        <w:t xml:space="preserve">, </w:t>
      </w:r>
      <w:r w:rsidR="00AE4CAA" w:rsidRPr="00AE4CAA">
        <w:t>representing different levels of human occupation within each census tract. This transformation converted continuous raster values into discrete classes, enabling their subsequent logical combination with NDVI.</w:t>
      </w:r>
    </w:p>
    <w:p w14:paraId="09F0971E" w14:textId="77777777" w:rsidR="00AE4CAA" w:rsidRPr="00D12C3E" w:rsidRDefault="00AE4CAA" w:rsidP="0001447B">
      <w:pPr>
        <w:pStyle w:val="Texto"/>
      </w:pPr>
    </w:p>
    <w:p w14:paraId="45A460D6" w14:textId="7274A73F" w:rsidR="00D06CFB" w:rsidRPr="00D12C3E" w:rsidRDefault="00D06CFB" w:rsidP="00BD278A">
      <w:pPr>
        <w:pStyle w:val="Legenda"/>
        <w:keepNext/>
        <w:rPr>
          <w:color w:val="auto"/>
        </w:rPr>
      </w:pPr>
      <w:r w:rsidRPr="00D12C3E">
        <w:rPr>
          <w:color w:val="auto"/>
        </w:rPr>
        <w:t>Tab</w:t>
      </w:r>
      <w:r w:rsidR="004945B2">
        <w:rPr>
          <w:color w:val="auto"/>
        </w:rPr>
        <w:t>le</w:t>
      </w:r>
      <w:r w:rsidRPr="00D12C3E">
        <w:rPr>
          <w:color w:val="auto"/>
        </w:rPr>
        <w:t xml:space="preserve"> </w:t>
      </w:r>
      <w:r w:rsidR="000E5B2E" w:rsidRPr="00D12C3E">
        <w:rPr>
          <w:color w:val="auto"/>
        </w:rPr>
        <w:t>2</w:t>
      </w:r>
      <w:r w:rsidRPr="00D12C3E">
        <w:rPr>
          <w:color w:val="auto"/>
        </w:rPr>
        <w:t xml:space="preserve"> – </w:t>
      </w:r>
      <w:r w:rsidR="00BD278A" w:rsidRPr="00D12C3E">
        <w:rPr>
          <w:color w:val="auto"/>
        </w:rPr>
        <w:t xml:space="preserve">Reclassification of NDVI and </w:t>
      </w:r>
      <w:r w:rsidR="00B35832">
        <w:rPr>
          <w:color w:val="auto"/>
        </w:rPr>
        <w:t>PD</w:t>
      </w:r>
      <w:r w:rsidR="00BD278A" w:rsidRPr="00D12C3E">
        <w:rPr>
          <w:color w:val="auto"/>
        </w:rPr>
        <w:t xml:space="preserve"> </w:t>
      </w:r>
      <w:r w:rsidR="005D15A0">
        <w:rPr>
          <w:color w:val="auto"/>
        </w:rPr>
        <w:t>into operational variables</w:t>
      </w:r>
      <w:r w:rsidR="00A55165">
        <w:rPr>
          <w:color w:val="auto"/>
        </w:rPr>
        <w:t xml:space="preserve"> in SPMR</w:t>
      </w:r>
      <w:r w:rsidR="00BD278A" w:rsidRPr="00D12C3E">
        <w:rPr>
          <w:color w:val="auto"/>
        </w:rPr>
        <w:t>.</w:t>
      </w:r>
    </w:p>
    <w:p w14:paraId="3FD412D4" w14:textId="77777777" w:rsidR="00BD278A" w:rsidRPr="00D12C3E" w:rsidRDefault="00BD278A" w:rsidP="00BD278A"/>
    <w:tbl>
      <w:tblPr>
        <w:tblW w:w="501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245"/>
        <w:gridCol w:w="1239"/>
        <w:gridCol w:w="3177"/>
      </w:tblGrid>
      <w:tr w:rsidR="00F245BD" w:rsidRPr="00D12C3E" w14:paraId="13425562" w14:textId="77777777" w:rsidTr="004E57B1">
        <w:trPr>
          <w:trHeight w:val="291"/>
          <w:tblHeader/>
          <w:jc w:val="center"/>
        </w:trPr>
        <w:tc>
          <w:tcPr>
            <w:tcW w:w="2715" w:type="pct"/>
            <w:tcBorders>
              <w:top w:val="single" w:sz="4" w:space="0" w:color="auto"/>
              <w:left w:val="nil"/>
              <w:bottom w:val="single" w:sz="4" w:space="0" w:color="auto"/>
              <w:right w:val="single" w:sz="4" w:space="0" w:color="auto"/>
            </w:tcBorders>
          </w:tcPr>
          <w:p w14:paraId="4E23C2AA" w14:textId="7F3370FB" w:rsidR="00D06CFB" w:rsidRPr="00D12C3E" w:rsidRDefault="00B35832" w:rsidP="00467DB2">
            <w:pPr>
              <w:pStyle w:val="Texto"/>
              <w:ind w:firstLine="0"/>
              <w:jc w:val="left"/>
              <w:rPr>
                <w:b/>
                <w:sz w:val="18"/>
                <w:szCs w:val="18"/>
              </w:rPr>
            </w:pPr>
            <w:r>
              <w:rPr>
                <w:b/>
                <w:sz w:val="18"/>
                <w:szCs w:val="18"/>
              </w:rPr>
              <w:t>Average</w:t>
            </w:r>
            <w:r w:rsidR="00D12C3E" w:rsidRPr="00D12C3E">
              <w:rPr>
                <w:b/>
                <w:sz w:val="18"/>
                <w:szCs w:val="18"/>
              </w:rPr>
              <w:t xml:space="preserve"> NDVI reclassification intervals</w:t>
            </w:r>
          </w:p>
        </w:tc>
        <w:tc>
          <w:tcPr>
            <w:tcW w:w="641" w:type="pct"/>
            <w:tcBorders>
              <w:top w:val="single" w:sz="4" w:space="0" w:color="auto"/>
              <w:left w:val="single" w:sz="4" w:space="0" w:color="auto"/>
              <w:bottom w:val="single" w:sz="4" w:space="0" w:color="auto"/>
              <w:right w:val="single" w:sz="4" w:space="0" w:color="auto"/>
            </w:tcBorders>
          </w:tcPr>
          <w:p w14:paraId="4CEFD431" w14:textId="1B927048" w:rsidR="00D06CFB" w:rsidRPr="00D12C3E" w:rsidRDefault="00D12C3E" w:rsidP="00467DB2">
            <w:pPr>
              <w:pStyle w:val="Texto"/>
              <w:ind w:firstLine="0"/>
              <w:jc w:val="left"/>
              <w:rPr>
                <w:b/>
                <w:sz w:val="18"/>
                <w:szCs w:val="18"/>
              </w:rPr>
            </w:pPr>
            <w:r w:rsidRPr="00D12C3E">
              <w:rPr>
                <w:b/>
                <w:sz w:val="18"/>
                <w:szCs w:val="18"/>
              </w:rPr>
              <w:t>Value</w:t>
            </w:r>
          </w:p>
        </w:tc>
        <w:tc>
          <w:tcPr>
            <w:tcW w:w="1644" w:type="pct"/>
            <w:tcBorders>
              <w:top w:val="single" w:sz="4" w:space="0" w:color="auto"/>
              <w:left w:val="single" w:sz="4" w:space="0" w:color="auto"/>
              <w:bottom w:val="single" w:sz="4" w:space="0" w:color="auto"/>
              <w:right w:val="nil"/>
            </w:tcBorders>
          </w:tcPr>
          <w:p w14:paraId="27AC2CE0" w14:textId="57CFC016" w:rsidR="00D06CFB" w:rsidRPr="00D12C3E" w:rsidRDefault="00AD0F09" w:rsidP="00467DB2">
            <w:pPr>
              <w:pStyle w:val="Texto"/>
              <w:ind w:firstLine="0"/>
              <w:jc w:val="left"/>
              <w:rPr>
                <w:b/>
                <w:sz w:val="18"/>
                <w:szCs w:val="18"/>
              </w:rPr>
            </w:pPr>
            <w:r w:rsidRPr="00AD0F09">
              <w:rPr>
                <w:b/>
                <w:sz w:val="18"/>
                <w:szCs w:val="18"/>
              </w:rPr>
              <w:t>Reclassification description</w:t>
            </w:r>
          </w:p>
        </w:tc>
      </w:tr>
      <w:tr w:rsidR="00F245BD" w:rsidRPr="00D12C3E" w14:paraId="11EC59A7" w14:textId="77777777" w:rsidTr="009C7F3F">
        <w:trPr>
          <w:trHeight w:val="173"/>
          <w:jc w:val="center"/>
        </w:trPr>
        <w:tc>
          <w:tcPr>
            <w:tcW w:w="2715" w:type="pct"/>
            <w:tcBorders>
              <w:top w:val="single" w:sz="4" w:space="0" w:color="auto"/>
              <w:left w:val="nil"/>
              <w:bottom w:val="nil"/>
              <w:right w:val="single" w:sz="4" w:space="0" w:color="auto"/>
            </w:tcBorders>
          </w:tcPr>
          <w:p w14:paraId="72D2596E" w14:textId="681A1FA5" w:rsidR="00D06CFB" w:rsidRPr="00D12C3E" w:rsidRDefault="00467DB2" w:rsidP="008A315E">
            <w:pPr>
              <w:pStyle w:val="Texto"/>
              <w:ind w:firstLine="0"/>
              <w:jc w:val="left"/>
              <w:rPr>
                <w:sz w:val="18"/>
                <w:szCs w:val="18"/>
              </w:rPr>
            </w:pPr>
            <w:r w:rsidRPr="00D12C3E">
              <w:rPr>
                <w:sz w:val="18"/>
                <w:szCs w:val="18"/>
              </w:rPr>
              <w:t>NDVI &lt; 0</w:t>
            </w:r>
            <w:r w:rsidR="009C7F3F" w:rsidRPr="00D12C3E">
              <w:rPr>
                <w:sz w:val="18"/>
                <w:szCs w:val="18"/>
              </w:rPr>
              <w:t>.</w:t>
            </w:r>
            <w:r w:rsidRPr="00D12C3E">
              <w:rPr>
                <w:sz w:val="18"/>
                <w:szCs w:val="18"/>
              </w:rPr>
              <w:t>3</w:t>
            </w:r>
          </w:p>
        </w:tc>
        <w:tc>
          <w:tcPr>
            <w:tcW w:w="641" w:type="pct"/>
            <w:tcBorders>
              <w:top w:val="single" w:sz="4" w:space="0" w:color="auto"/>
              <w:left w:val="single" w:sz="4" w:space="0" w:color="auto"/>
              <w:bottom w:val="nil"/>
              <w:right w:val="single" w:sz="4" w:space="0" w:color="auto"/>
            </w:tcBorders>
          </w:tcPr>
          <w:p w14:paraId="0ABDC015" w14:textId="77777777" w:rsidR="00D06CFB" w:rsidRPr="00D12C3E" w:rsidRDefault="00D06CFB" w:rsidP="008A315E">
            <w:pPr>
              <w:pStyle w:val="Texto"/>
              <w:ind w:firstLine="0"/>
              <w:jc w:val="left"/>
              <w:rPr>
                <w:sz w:val="18"/>
                <w:szCs w:val="18"/>
                <w:lang w:eastAsia="pt-BR"/>
              </w:rPr>
            </w:pPr>
            <w:r w:rsidRPr="00D12C3E">
              <w:rPr>
                <w:sz w:val="18"/>
                <w:szCs w:val="18"/>
                <w:lang w:eastAsia="pt-BR"/>
              </w:rPr>
              <w:t>1</w:t>
            </w:r>
          </w:p>
        </w:tc>
        <w:tc>
          <w:tcPr>
            <w:tcW w:w="1644" w:type="pct"/>
            <w:tcBorders>
              <w:top w:val="single" w:sz="4" w:space="0" w:color="auto"/>
              <w:left w:val="single" w:sz="4" w:space="0" w:color="auto"/>
              <w:bottom w:val="nil"/>
              <w:right w:val="nil"/>
            </w:tcBorders>
          </w:tcPr>
          <w:p w14:paraId="2C7EA77E" w14:textId="304513C9" w:rsidR="00D06CFB" w:rsidRPr="00D12C3E" w:rsidRDefault="00AE6CF4" w:rsidP="008A315E">
            <w:pPr>
              <w:pStyle w:val="Texto"/>
              <w:ind w:firstLine="0"/>
              <w:jc w:val="left"/>
              <w:rPr>
                <w:sz w:val="18"/>
                <w:szCs w:val="18"/>
              </w:rPr>
            </w:pPr>
            <w:r w:rsidRPr="00D12C3E">
              <w:rPr>
                <w:sz w:val="18"/>
                <w:szCs w:val="18"/>
              </w:rPr>
              <w:t>Low NDVI</w:t>
            </w:r>
          </w:p>
        </w:tc>
      </w:tr>
      <w:tr w:rsidR="00F245BD" w:rsidRPr="00D12C3E" w14:paraId="3F0BB50A" w14:textId="77777777" w:rsidTr="009C7F3F">
        <w:trPr>
          <w:trHeight w:val="259"/>
          <w:jc w:val="center"/>
        </w:trPr>
        <w:tc>
          <w:tcPr>
            <w:tcW w:w="2715" w:type="pct"/>
            <w:tcBorders>
              <w:top w:val="nil"/>
              <w:left w:val="nil"/>
              <w:bottom w:val="nil"/>
              <w:right w:val="single" w:sz="4" w:space="0" w:color="auto"/>
            </w:tcBorders>
          </w:tcPr>
          <w:p w14:paraId="33381D15" w14:textId="40005007" w:rsidR="00D06CFB" w:rsidRPr="00D12C3E" w:rsidRDefault="005D15A0" w:rsidP="008A315E">
            <w:pPr>
              <w:pStyle w:val="Texto"/>
              <w:ind w:firstLine="0"/>
              <w:jc w:val="left"/>
              <w:rPr>
                <w:sz w:val="18"/>
                <w:szCs w:val="18"/>
                <w:lang w:eastAsia="pt-BR"/>
              </w:rPr>
            </w:pPr>
            <w:r w:rsidRPr="005D15A0">
              <w:rPr>
                <w:sz w:val="18"/>
                <w:szCs w:val="18"/>
                <w:lang w:eastAsia="pt-BR"/>
              </w:rPr>
              <w:t>0.3 ≤ NDVI &lt; 0.6</w:t>
            </w:r>
          </w:p>
        </w:tc>
        <w:tc>
          <w:tcPr>
            <w:tcW w:w="641" w:type="pct"/>
            <w:tcBorders>
              <w:top w:val="nil"/>
              <w:left w:val="single" w:sz="4" w:space="0" w:color="auto"/>
              <w:bottom w:val="nil"/>
              <w:right w:val="single" w:sz="4" w:space="0" w:color="auto"/>
            </w:tcBorders>
          </w:tcPr>
          <w:p w14:paraId="0AC07810" w14:textId="77777777" w:rsidR="00D06CFB" w:rsidRPr="00D12C3E" w:rsidRDefault="00D06CFB" w:rsidP="008A315E">
            <w:pPr>
              <w:pStyle w:val="Texto"/>
              <w:ind w:firstLine="0"/>
              <w:jc w:val="left"/>
              <w:rPr>
                <w:sz w:val="18"/>
                <w:szCs w:val="18"/>
                <w:lang w:eastAsia="pt-BR"/>
              </w:rPr>
            </w:pPr>
            <w:r w:rsidRPr="00D12C3E">
              <w:rPr>
                <w:sz w:val="18"/>
                <w:szCs w:val="18"/>
                <w:lang w:eastAsia="pt-BR"/>
              </w:rPr>
              <w:t>2</w:t>
            </w:r>
          </w:p>
        </w:tc>
        <w:tc>
          <w:tcPr>
            <w:tcW w:w="1644" w:type="pct"/>
            <w:tcBorders>
              <w:top w:val="nil"/>
              <w:left w:val="single" w:sz="4" w:space="0" w:color="auto"/>
              <w:bottom w:val="nil"/>
              <w:right w:val="nil"/>
            </w:tcBorders>
          </w:tcPr>
          <w:p w14:paraId="14CAB197" w14:textId="27EB674D" w:rsidR="00D06CFB" w:rsidRPr="00D12C3E" w:rsidRDefault="00AE6CF4" w:rsidP="008A315E">
            <w:pPr>
              <w:pStyle w:val="Texto"/>
              <w:ind w:firstLine="0"/>
              <w:jc w:val="left"/>
              <w:rPr>
                <w:sz w:val="18"/>
                <w:szCs w:val="18"/>
              </w:rPr>
            </w:pPr>
            <w:r w:rsidRPr="00D12C3E">
              <w:rPr>
                <w:sz w:val="18"/>
                <w:szCs w:val="18"/>
                <w:lang w:eastAsia="pt-BR"/>
              </w:rPr>
              <w:t>Medium NDVI</w:t>
            </w:r>
          </w:p>
        </w:tc>
      </w:tr>
      <w:tr w:rsidR="00F245BD" w:rsidRPr="00D12C3E" w14:paraId="63197A23" w14:textId="77777777" w:rsidTr="009C7F3F">
        <w:trPr>
          <w:trHeight w:val="289"/>
          <w:jc w:val="center"/>
        </w:trPr>
        <w:tc>
          <w:tcPr>
            <w:tcW w:w="2715" w:type="pct"/>
            <w:tcBorders>
              <w:top w:val="nil"/>
              <w:left w:val="nil"/>
              <w:bottom w:val="single" w:sz="4" w:space="0" w:color="auto"/>
              <w:right w:val="single" w:sz="4" w:space="0" w:color="auto"/>
            </w:tcBorders>
          </w:tcPr>
          <w:p w14:paraId="3F2D098A" w14:textId="0E02CAAF" w:rsidR="00D06CFB" w:rsidRPr="00D12C3E" w:rsidRDefault="005D15A0" w:rsidP="008A315E">
            <w:pPr>
              <w:pStyle w:val="Texto"/>
              <w:ind w:firstLine="0"/>
              <w:jc w:val="left"/>
              <w:rPr>
                <w:sz w:val="18"/>
                <w:szCs w:val="18"/>
                <w:lang w:eastAsia="pt-BR"/>
              </w:rPr>
            </w:pPr>
            <w:r w:rsidRPr="005D15A0">
              <w:rPr>
                <w:sz w:val="18"/>
                <w:szCs w:val="18"/>
                <w:lang w:eastAsia="pt-BR"/>
              </w:rPr>
              <w:t>NDVI ≥ 0.6</w:t>
            </w:r>
          </w:p>
        </w:tc>
        <w:tc>
          <w:tcPr>
            <w:tcW w:w="641" w:type="pct"/>
            <w:tcBorders>
              <w:top w:val="nil"/>
              <w:left w:val="single" w:sz="4" w:space="0" w:color="auto"/>
              <w:bottom w:val="single" w:sz="4" w:space="0" w:color="auto"/>
              <w:right w:val="single" w:sz="4" w:space="0" w:color="auto"/>
            </w:tcBorders>
          </w:tcPr>
          <w:p w14:paraId="3DD3C2DB" w14:textId="14F94588" w:rsidR="00D06CFB" w:rsidRPr="00D12C3E" w:rsidRDefault="00467DB2" w:rsidP="008A315E">
            <w:pPr>
              <w:pStyle w:val="Texto"/>
              <w:ind w:firstLine="0"/>
              <w:jc w:val="left"/>
              <w:rPr>
                <w:sz w:val="18"/>
                <w:szCs w:val="18"/>
                <w:lang w:eastAsia="pt-BR"/>
              </w:rPr>
            </w:pPr>
            <w:r w:rsidRPr="00D12C3E">
              <w:rPr>
                <w:sz w:val="18"/>
                <w:szCs w:val="18"/>
                <w:lang w:eastAsia="pt-BR"/>
              </w:rPr>
              <w:t>3</w:t>
            </w:r>
          </w:p>
        </w:tc>
        <w:tc>
          <w:tcPr>
            <w:tcW w:w="1644" w:type="pct"/>
            <w:tcBorders>
              <w:top w:val="nil"/>
              <w:left w:val="single" w:sz="4" w:space="0" w:color="auto"/>
              <w:bottom w:val="single" w:sz="4" w:space="0" w:color="auto"/>
              <w:right w:val="nil"/>
            </w:tcBorders>
          </w:tcPr>
          <w:p w14:paraId="7FE72F96" w14:textId="0DC2127C" w:rsidR="00D06CFB" w:rsidRPr="00D12C3E" w:rsidRDefault="00AE6CF4" w:rsidP="008A315E">
            <w:pPr>
              <w:pStyle w:val="Texto"/>
              <w:ind w:firstLine="0"/>
              <w:jc w:val="left"/>
              <w:rPr>
                <w:sz w:val="18"/>
                <w:szCs w:val="18"/>
              </w:rPr>
            </w:pPr>
            <w:r w:rsidRPr="00D12C3E">
              <w:rPr>
                <w:sz w:val="18"/>
                <w:szCs w:val="18"/>
                <w:lang w:eastAsia="pt-BR"/>
              </w:rPr>
              <w:t>High NDVI</w:t>
            </w:r>
          </w:p>
        </w:tc>
      </w:tr>
      <w:tr w:rsidR="00F245BD" w:rsidRPr="00D12C3E" w14:paraId="7E5583FD" w14:textId="77777777" w:rsidTr="004E57B1">
        <w:trPr>
          <w:trHeight w:val="321"/>
          <w:jc w:val="center"/>
        </w:trPr>
        <w:tc>
          <w:tcPr>
            <w:tcW w:w="2715" w:type="pct"/>
            <w:tcBorders>
              <w:top w:val="single" w:sz="4" w:space="0" w:color="auto"/>
              <w:left w:val="nil"/>
              <w:bottom w:val="single" w:sz="4" w:space="0" w:color="auto"/>
              <w:right w:val="single" w:sz="4" w:space="0" w:color="auto"/>
            </w:tcBorders>
          </w:tcPr>
          <w:p w14:paraId="7F634F17" w14:textId="196AE8E7" w:rsidR="00467DB2" w:rsidRPr="00D12C3E" w:rsidRDefault="00B35832" w:rsidP="00467DB2">
            <w:pPr>
              <w:pStyle w:val="Texto"/>
              <w:ind w:firstLine="0"/>
              <w:jc w:val="left"/>
              <w:rPr>
                <w:sz w:val="18"/>
                <w:szCs w:val="18"/>
                <w:lang w:eastAsia="pt-BR"/>
              </w:rPr>
            </w:pPr>
            <w:r>
              <w:rPr>
                <w:b/>
                <w:sz w:val="18"/>
                <w:szCs w:val="18"/>
              </w:rPr>
              <w:t>PD</w:t>
            </w:r>
            <w:r w:rsidR="00D12C3E" w:rsidRPr="00D12C3E">
              <w:rPr>
                <w:b/>
                <w:sz w:val="18"/>
                <w:szCs w:val="18"/>
              </w:rPr>
              <w:t xml:space="preserve"> reclassification intervals</w:t>
            </w:r>
          </w:p>
        </w:tc>
        <w:tc>
          <w:tcPr>
            <w:tcW w:w="641" w:type="pct"/>
            <w:tcBorders>
              <w:top w:val="single" w:sz="4" w:space="0" w:color="auto"/>
              <w:left w:val="single" w:sz="4" w:space="0" w:color="auto"/>
              <w:bottom w:val="single" w:sz="4" w:space="0" w:color="auto"/>
              <w:right w:val="single" w:sz="4" w:space="0" w:color="auto"/>
            </w:tcBorders>
          </w:tcPr>
          <w:p w14:paraId="1FDE2902" w14:textId="1DD33996" w:rsidR="00467DB2" w:rsidRPr="00D12C3E" w:rsidRDefault="00D12C3E" w:rsidP="00467DB2">
            <w:pPr>
              <w:pStyle w:val="Texto"/>
              <w:ind w:firstLine="0"/>
              <w:jc w:val="left"/>
              <w:rPr>
                <w:sz w:val="18"/>
                <w:szCs w:val="18"/>
                <w:lang w:eastAsia="pt-BR"/>
              </w:rPr>
            </w:pPr>
            <w:r w:rsidRPr="00D12C3E">
              <w:rPr>
                <w:b/>
                <w:sz w:val="18"/>
                <w:szCs w:val="18"/>
              </w:rPr>
              <w:t>Value</w:t>
            </w:r>
          </w:p>
        </w:tc>
        <w:tc>
          <w:tcPr>
            <w:tcW w:w="1644" w:type="pct"/>
            <w:tcBorders>
              <w:top w:val="single" w:sz="4" w:space="0" w:color="auto"/>
              <w:left w:val="single" w:sz="4" w:space="0" w:color="auto"/>
              <w:bottom w:val="single" w:sz="4" w:space="0" w:color="auto"/>
              <w:right w:val="nil"/>
            </w:tcBorders>
          </w:tcPr>
          <w:p w14:paraId="28D7EAC0" w14:textId="4BE6AC3C" w:rsidR="00467DB2" w:rsidRPr="00D12C3E" w:rsidRDefault="00AD0F09" w:rsidP="00467DB2">
            <w:pPr>
              <w:pStyle w:val="Texto"/>
              <w:ind w:firstLine="0"/>
              <w:jc w:val="left"/>
              <w:rPr>
                <w:sz w:val="18"/>
                <w:szCs w:val="18"/>
                <w:lang w:eastAsia="pt-BR"/>
              </w:rPr>
            </w:pPr>
            <w:r w:rsidRPr="00AD0F09">
              <w:rPr>
                <w:b/>
                <w:sz w:val="18"/>
                <w:szCs w:val="18"/>
              </w:rPr>
              <w:t>Reclassification description</w:t>
            </w:r>
          </w:p>
        </w:tc>
      </w:tr>
      <w:tr w:rsidR="00F245BD" w:rsidRPr="00D12C3E" w14:paraId="5410A81D" w14:textId="77777777" w:rsidTr="009C7F3F">
        <w:trPr>
          <w:trHeight w:val="173"/>
          <w:jc w:val="center"/>
        </w:trPr>
        <w:tc>
          <w:tcPr>
            <w:tcW w:w="2715" w:type="pct"/>
            <w:tcBorders>
              <w:top w:val="single" w:sz="4" w:space="0" w:color="auto"/>
              <w:left w:val="nil"/>
              <w:bottom w:val="nil"/>
              <w:right w:val="single" w:sz="4" w:space="0" w:color="auto"/>
            </w:tcBorders>
          </w:tcPr>
          <w:p w14:paraId="636F793D" w14:textId="67B95624" w:rsidR="00467DB2" w:rsidRPr="00D12C3E" w:rsidRDefault="00812CBC" w:rsidP="00467DB2">
            <w:pPr>
              <w:pStyle w:val="Texto"/>
              <w:ind w:firstLine="0"/>
              <w:jc w:val="left"/>
              <w:rPr>
                <w:sz w:val="18"/>
                <w:szCs w:val="18"/>
                <w:lang w:eastAsia="pt-BR"/>
              </w:rPr>
            </w:pPr>
            <w:r>
              <w:rPr>
                <w:sz w:val="18"/>
                <w:szCs w:val="18"/>
                <w:lang w:eastAsia="pt-BR"/>
              </w:rPr>
              <w:t>PD</w:t>
            </w:r>
            <w:r w:rsidR="00125DDD" w:rsidRPr="00D12C3E">
              <w:rPr>
                <w:sz w:val="18"/>
                <w:szCs w:val="18"/>
                <w:lang w:eastAsia="pt-BR"/>
              </w:rPr>
              <w:t xml:space="preserve"> &lt; 47</w:t>
            </w:r>
          </w:p>
        </w:tc>
        <w:tc>
          <w:tcPr>
            <w:tcW w:w="641" w:type="pct"/>
            <w:tcBorders>
              <w:top w:val="single" w:sz="4" w:space="0" w:color="auto"/>
              <w:left w:val="single" w:sz="4" w:space="0" w:color="auto"/>
              <w:bottom w:val="nil"/>
              <w:right w:val="single" w:sz="4" w:space="0" w:color="auto"/>
            </w:tcBorders>
          </w:tcPr>
          <w:p w14:paraId="468B01E9" w14:textId="58F5CABB" w:rsidR="00467DB2" w:rsidRPr="00D12C3E" w:rsidRDefault="00467DB2" w:rsidP="00467DB2">
            <w:pPr>
              <w:pStyle w:val="Texto"/>
              <w:ind w:firstLine="0"/>
              <w:jc w:val="left"/>
              <w:rPr>
                <w:sz w:val="18"/>
                <w:szCs w:val="18"/>
                <w:lang w:eastAsia="pt-BR"/>
              </w:rPr>
            </w:pPr>
            <w:r w:rsidRPr="00D12C3E">
              <w:rPr>
                <w:sz w:val="18"/>
                <w:szCs w:val="18"/>
                <w:lang w:eastAsia="pt-BR"/>
              </w:rPr>
              <w:t>1</w:t>
            </w:r>
          </w:p>
        </w:tc>
        <w:tc>
          <w:tcPr>
            <w:tcW w:w="1644" w:type="pct"/>
            <w:tcBorders>
              <w:top w:val="single" w:sz="4" w:space="0" w:color="auto"/>
              <w:left w:val="single" w:sz="4" w:space="0" w:color="auto"/>
              <w:bottom w:val="nil"/>
              <w:right w:val="nil"/>
            </w:tcBorders>
          </w:tcPr>
          <w:p w14:paraId="5DD51EEF" w14:textId="47567DE7" w:rsidR="00467DB2" w:rsidRPr="00D12C3E" w:rsidRDefault="004945B2" w:rsidP="00467DB2">
            <w:pPr>
              <w:pStyle w:val="Texto"/>
              <w:ind w:firstLine="0"/>
              <w:jc w:val="left"/>
              <w:rPr>
                <w:sz w:val="18"/>
                <w:szCs w:val="18"/>
              </w:rPr>
            </w:pPr>
            <w:r w:rsidRPr="004945B2">
              <w:rPr>
                <w:sz w:val="18"/>
                <w:szCs w:val="18"/>
              </w:rPr>
              <w:t>Low population density</w:t>
            </w:r>
          </w:p>
        </w:tc>
      </w:tr>
      <w:tr w:rsidR="00F245BD" w:rsidRPr="00D12C3E" w14:paraId="60F621FB" w14:textId="77777777" w:rsidTr="009C7F3F">
        <w:trPr>
          <w:trHeight w:val="173"/>
          <w:jc w:val="center"/>
        </w:trPr>
        <w:tc>
          <w:tcPr>
            <w:tcW w:w="2715" w:type="pct"/>
            <w:tcBorders>
              <w:top w:val="nil"/>
              <w:left w:val="nil"/>
              <w:bottom w:val="nil"/>
              <w:right w:val="single" w:sz="4" w:space="0" w:color="auto"/>
            </w:tcBorders>
          </w:tcPr>
          <w:p w14:paraId="1E0E52F4" w14:textId="53884E70" w:rsidR="00370795" w:rsidRPr="00D12C3E" w:rsidRDefault="005D15A0" w:rsidP="00370795">
            <w:pPr>
              <w:pStyle w:val="Texto"/>
              <w:ind w:firstLine="0"/>
              <w:jc w:val="left"/>
              <w:rPr>
                <w:sz w:val="18"/>
                <w:szCs w:val="18"/>
                <w:lang w:eastAsia="pt-BR"/>
              </w:rPr>
            </w:pPr>
            <w:r w:rsidRPr="005D15A0">
              <w:rPr>
                <w:sz w:val="18"/>
                <w:szCs w:val="18"/>
                <w:lang w:eastAsia="pt-BR"/>
              </w:rPr>
              <w:t>47 ≤ PD &lt; 95</w:t>
            </w:r>
          </w:p>
        </w:tc>
        <w:tc>
          <w:tcPr>
            <w:tcW w:w="641" w:type="pct"/>
            <w:tcBorders>
              <w:top w:val="nil"/>
              <w:left w:val="single" w:sz="4" w:space="0" w:color="auto"/>
              <w:bottom w:val="nil"/>
              <w:right w:val="single" w:sz="4" w:space="0" w:color="auto"/>
            </w:tcBorders>
          </w:tcPr>
          <w:p w14:paraId="26911C21" w14:textId="10B96968" w:rsidR="00370795" w:rsidRPr="00D12C3E" w:rsidRDefault="00370795" w:rsidP="00370795">
            <w:pPr>
              <w:pStyle w:val="Texto"/>
              <w:ind w:firstLine="0"/>
              <w:jc w:val="left"/>
              <w:rPr>
                <w:sz w:val="18"/>
                <w:szCs w:val="18"/>
                <w:lang w:eastAsia="pt-BR"/>
              </w:rPr>
            </w:pPr>
            <w:r w:rsidRPr="00D12C3E">
              <w:rPr>
                <w:sz w:val="18"/>
                <w:szCs w:val="18"/>
                <w:lang w:eastAsia="pt-BR"/>
              </w:rPr>
              <w:t>2</w:t>
            </w:r>
          </w:p>
        </w:tc>
        <w:tc>
          <w:tcPr>
            <w:tcW w:w="1644" w:type="pct"/>
            <w:tcBorders>
              <w:top w:val="nil"/>
              <w:left w:val="single" w:sz="4" w:space="0" w:color="auto"/>
              <w:bottom w:val="nil"/>
              <w:right w:val="nil"/>
            </w:tcBorders>
          </w:tcPr>
          <w:p w14:paraId="27F0EE63" w14:textId="3AF10ADA" w:rsidR="00370795" w:rsidRPr="00D12C3E" w:rsidRDefault="004945B2" w:rsidP="00370795">
            <w:pPr>
              <w:pStyle w:val="Texto"/>
              <w:ind w:firstLine="0"/>
              <w:jc w:val="left"/>
              <w:rPr>
                <w:sz w:val="18"/>
                <w:szCs w:val="18"/>
              </w:rPr>
            </w:pPr>
            <w:r>
              <w:rPr>
                <w:sz w:val="18"/>
                <w:szCs w:val="18"/>
              </w:rPr>
              <w:t>Medium</w:t>
            </w:r>
            <w:r w:rsidRPr="004945B2">
              <w:rPr>
                <w:sz w:val="18"/>
                <w:szCs w:val="18"/>
              </w:rPr>
              <w:t xml:space="preserve"> population density</w:t>
            </w:r>
          </w:p>
        </w:tc>
      </w:tr>
      <w:tr w:rsidR="00F245BD" w:rsidRPr="00D12C3E" w14:paraId="71342622" w14:textId="77777777" w:rsidTr="009C7F3F">
        <w:trPr>
          <w:trHeight w:val="173"/>
          <w:jc w:val="center"/>
        </w:trPr>
        <w:tc>
          <w:tcPr>
            <w:tcW w:w="2715" w:type="pct"/>
            <w:tcBorders>
              <w:top w:val="nil"/>
              <w:left w:val="nil"/>
              <w:bottom w:val="nil"/>
              <w:right w:val="single" w:sz="4" w:space="0" w:color="auto"/>
            </w:tcBorders>
          </w:tcPr>
          <w:p w14:paraId="5D82881A" w14:textId="55438C09" w:rsidR="00370795" w:rsidRPr="00D12C3E" w:rsidRDefault="005D15A0" w:rsidP="00370795">
            <w:pPr>
              <w:pStyle w:val="Texto"/>
              <w:ind w:firstLine="0"/>
              <w:jc w:val="left"/>
              <w:rPr>
                <w:sz w:val="18"/>
                <w:szCs w:val="18"/>
                <w:lang w:eastAsia="pt-BR"/>
              </w:rPr>
            </w:pPr>
            <w:r w:rsidRPr="005D15A0">
              <w:rPr>
                <w:sz w:val="18"/>
                <w:szCs w:val="18"/>
                <w:lang w:eastAsia="pt-BR"/>
              </w:rPr>
              <w:t>PD ≥ 95</w:t>
            </w:r>
          </w:p>
        </w:tc>
        <w:tc>
          <w:tcPr>
            <w:tcW w:w="641" w:type="pct"/>
            <w:tcBorders>
              <w:top w:val="nil"/>
              <w:left w:val="single" w:sz="4" w:space="0" w:color="auto"/>
              <w:bottom w:val="nil"/>
              <w:right w:val="single" w:sz="4" w:space="0" w:color="auto"/>
            </w:tcBorders>
          </w:tcPr>
          <w:p w14:paraId="73AC3930" w14:textId="0093DF71" w:rsidR="00370795" w:rsidRPr="00D12C3E" w:rsidRDefault="00370795" w:rsidP="00370795">
            <w:pPr>
              <w:pStyle w:val="Texto"/>
              <w:ind w:firstLine="0"/>
              <w:jc w:val="left"/>
              <w:rPr>
                <w:sz w:val="18"/>
                <w:szCs w:val="18"/>
                <w:lang w:eastAsia="pt-BR"/>
              </w:rPr>
            </w:pPr>
            <w:r w:rsidRPr="00D12C3E">
              <w:rPr>
                <w:sz w:val="18"/>
                <w:szCs w:val="18"/>
                <w:lang w:eastAsia="pt-BR"/>
              </w:rPr>
              <w:t>3</w:t>
            </w:r>
          </w:p>
        </w:tc>
        <w:tc>
          <w:tcPr>
            <w:tcW w:w="1644" w:type="pct"/>
            <w:tcBorders>
              <w:top w:val="nil"/>
              <w:left w:val="single" w:sz="4" w:space="0" w:color="auto"/>
              <w:bottom w:val="nil"/>
              <w:right w:val="nil"/>
            </w:tcBorders>
          </w:tcPr>
          <w:p w14:paraId="311AEE49" w14:textId="317090C1" w:rsidR="00370795" w:rsidRPr="00D12C3E" w:rsidRDefault="004945B2" w:rsidP="00370795">
            <w:pPr>
              <w:pStyle w:val="Texto"/>
              <w:ind w:firstLine="0"/>
              <w:jc w:val="left"/>
              <w:rPr>
                <w:sz w:val="18"/>
                <w:szCs w:val="18"/>
              </w:rPr>
            </w:pPr>
            <w:r>
              <w:rPr>
                <w:sz w:val="18"/>
                <w:szCs w:val="18"/>
              </w:rPr>
              <w:t>High</w:t>
            </w:r>
            <w:r w:rsidRPr="004945B2">
              <w:rPr>
                <w:sz w:val="18"/>
                <w:szCs w:val="18"/>
              </w:rPr>
              <w:t xml:space="preserve"> population density</w:t>
            </w:r>
          </w:p>
        </w:tc>
      </w:tr>
    </w:tbl>
    <w:p w14:paraId="745F935B" w14:textId="77777777" w:rsidR="00D06CFB" w:rsidRPr="00BC041E" w:rsidRDefault="00D06CFB" w:rsidP="00751072">
      <w:pPr>
        <w:pStyle w:val="Legenda"/>
        <w:jc w:val="left"/>
        <w:rPr>
          <w:color w:val="auto"/>
        </w:rPr>
      </w:pPr>
    </w:p>
    <w:p w14:paraId="5F212039" w14:textId="77777777" w:rsidR="00BD278A" w:rsidRPr="00BC041E" w:rsidRDefault="00BD278A" w:rsidP="00BD278A">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72502F1F" w14:textId="77777777" w:rsidR="00013F34" w:rsidRPr="00BC041E" w:rsidRDefault="00013F34" w:rsidP="00013F34"/>
    <w:p w14:paraId="690C55D2" w14:textId="77777777" w:rsidR="00A55165" w:rsidRDefault="00A55165" w:rsidP="00595A95">
      <w:pPr>
        <w:pStyle w:val="Texto"/>
      </w:pPr>
      <w:r w:rsidRPr="00A55165">
        <w:lastRenderedPageBreak/>
        <w:t>The reclassification scheme was applied both to generate the NDVI–PD priority matrix used to identify areas requiring public policy intervention and to standardize the PD dataset employed in the previously described linear correlation analysis, thereby ensuring methodological consistency across both procedures.</w:t>
      </w:r>
    </w:p>
    <w:p w14:paraId="5984B5E7" w14:textId="6006342C" w:rsidR="00595A95" w:rsidRPr="00557C47" w:rsidRDefault="00595A95" w:rsidP="00595A95">
      <w:pPr>
        <w:pStyle w:val="Texto"/>
      </w:pPr>
      <w:commentRangeStart w:id="9"/>
      <w:r w:rsidRPr="00557C47">
        <w:t xml:space="preserve">It is important to emphasize that the definition of the population density reclassification intervals was based on the </w:t>
      </w:r>
      <w:r w:rsidR="00786260" w:rsidRPr="00557C47">
        <w:t xml:space="preserve">SPMR </w:t>
      </w:r>
      <w:r w:rsidRPr="00557C47">
        <w:t xml:space="preserve">specific context. Rather than applying absolute global thresholds distinguishing rural and urban zones, as often seen in international studies, an internal stratification was chosen—more sensitive to the spatial variations in density within the metropolitan region itself. This choice draws on the work of Pozzi and Small (2002), who, when analyzing vegetation in urban and suburban areas in the United States, demonstrated that population densities above 4,000 to 5,000 inhabitants/km² (equivalent to 40 to 50 inhabitants per hectare) already represent compact urban areas with reduced vegetation cover. Similarly, Bai (2019), when mapping population density in China using remote sensing data, identified the same interval as typical of consolidated urbanized regions. Furthermore, some international </w:t>
      </w:r>
      <w:r w:rsidR="00B62190" w:rsidRPr="00557C47">
        <w:t>guidelines</w:t>
      </w:r>
      <w:r w:rsidR="00577973" w:rsidRPr="00557C47">
        <w:t xml:space="preserve">, </w:t>
      </w:r>
      <w:r w:rsidRPr="00557C47">
        <w:t>such as those from the United Nations (UNStat, 2017) and the European Commission (Eurostat, 2011), also adopt values close to 50 inhabitants per hectare as a reference for continuous urban zones characterized by high concentrations of buildings and infrastructure, in contrast to less dense or rural areas.</w:t>
      </w:r>
      <w:commentRangeEnd w:id="9"/>
      <w:r w:rsidR="00557C47" w:rsidRPr="00557C47">
        <w:rPr>
          <w:rStyle w:val="Refdecomentrio"/>
          <w:sz w:val="22"/>
          <w:szCs w:val="22"/>
        </w:rPr>
        <w:commentReference w:id="9"/>
      </w:r>
    </w:p>
    <w:p w14:paraId="5697489F" w14:textId="1E3E5A96" w:rsidR="00595A95" w:rsidRDefault="00595A95" w:rsidP="00595A95">
      <w:pPr>
        <w:pStyle w:val="Texto"/>
      </w:pPr>
      <w:r>
        <w:t xml:space="preserve">In this context, NDVI </w:t>
      </w:r>
      <w:r w:rsidR="004B5065">
        <w:t>reclassification</w:t>
      </w:r>
      <w:r>
        <w:t xml:space="preserve"> into three ranges was also supported by studies that use similar thresholds to represent different levels of vegetation cover, particularly in urban environments. According to Tucker (1979), NDVI values below 0.3 are typical of areas with little or no vegetation, such as built-up surfaces, bare soil, and water bodies. This interpretation is reinforced by Weier and Herring (2000, NASA), who noted that urban regions and bare soils often present values between 0 and 0.2. The intermediate range of 0.3 to 0.6 is widely recognized as representative of sparse or moderate vegetation. For example, Zhang</w:t>
      </w:r>
      <w:r w:rsidR="00D07F19">
        <w:t xml:space="preserve"> F. </w:t>
      </w:r>
      <w:r w:rsidR="00D07F19" w:rsidRPr="00D07F19">
        <w:rPr>
          <w:i/>
          <w:iCs/>
        </w:rPr>
        <w:t>et al</w:t>
      </w:r>
      <w:r w:rsidR="00D07F19">
        <w:t>.</w:t>
      </w:r>
      <w:r>
        <w:t xml:space="preserve"> (2018), in a study on Chinese megacities, considered this range indicative of areas with heterogeneous vegetation cover, such as urban parks, grasslands, and small tree fragments. Finally, NDVI values above 0.6 denote dense vegetation, such as forest cover, environmental protection areas, or urban regions with consolidated tree canopy. This approach was also adopted by Guo </w:t>
      </w:r>
      <w:r w:rsidR="00DA3203" w:rsidRPr="00DA3203">
        <w:rPr>
          <w:i/>
          <w:iCs/>
        </w:rPr>
        <w:t>et al</w:t>
      </w:r>
      <w:r w:rsidR="00DA3203">
        <w:t xml:space="preserve">. </w:t>
      </w:r>
      <w:r>
        <w:t>(2019) to classify high-vegetation zones in large Chinese cities.</w:t>
      </w:r>
    </w:p>
    <w:p w14:paraId="6AF393E4" w14:textId="15D60156" w:rsidR="00A2573D" w:rsidRDefault="00595A95" w:rsidP="00595A95">
      <w:pPr>
        <w:pStyle w:val="Texto"/>
      </w:pPr>
      <w:r>
        <w:t xml:space="preserve">Next, a priority matrix was constructed (Figure 4) to establish the combinations between NDVI and population density classes. This matrix was inspired by the Urban Green Infrastructure (UNGI) matrix applied by Gupta </w:t>
      </w:r>
      <w:r w:rsidR="00AC41AE" w:rsidRPr="00AC41AE">
        <w:rPr>
          <w:i/>
          <w:iCs/>
        </w:rPr>
        <w:t>et al</w:t>
      </w:r>
      <w:r w:rsidR="002374E8">
        <w:t xml:space="preserve">. </w:t>
      </w:r>
      <w:r>
        <w:t xml:space="preserve">(2012) but adapted to the context of this study. As in the original model, areas with low NDVI and high population density were classified as “High </w:t>
      </w:r>
      <w:r w:rsidR="007605D3">
        <w:t>p</w:t>
      </w:r>
      <w:r>
        <w:t xml:space="preserve">riority” because they represent critical zones requiring stronger interventions to balance vegetation and urban occupation. Areas with high NDVI and low population density were classified as “Low </w:t>
      </w:r>
      <w:r w:rsidR="007605D3">
        <w:t>P</w:t>
      </w:r>
      <w:r>
        <w:t xml:space="preserve">riority,” since they already display a more balanced condition. Other combinations were categorized as “Medium </w:t>
      </w:r>
      <w:r w:rsidR="007605D3">
        <w:t>p</w:t>
      </w:r>
      <w:r>
        <w:t>riority.”</w:t>
      </w:r>
    </w:p>
    <w:p w14:paraId="4F632016" w14:textId="77777777" w:rsidR="00595A95" w:rsidRPr="00BC041E" w:rsidRDefault="00595A95" w:rsidP="00595A95">
      <w:pPr>
        <w:pStyle w:val="Texto"/>
        <w:rPr>
          <w:color w:val="FF0000"/>
        </w:rPr>
      </w:pPr>
    </w:p>
    <w:p w14:paraId="4B0BBCAE" w14:textId="3CD0FA46" w:rsidR="00A2573D" w:rsidRPr="004E57B1" w:rsidRDefault="00797F09" w:rsidP="00D973E6">
      <w:pPr>
        <w:pStyle w:val="Legenda"/>
        <w:keepNext/>
        <w:spacing w:line="360" w:lineRule="auto"/>
        <w:rPr>
          <w:color w:val="auto"/>
        </w:rPr>
      </w:pPr>
      <w:r w:rsidRPr="0092097C">
        <w:rPr>
          <w:color w:val="auto"/>
        </w:rPr>
        <w:t>Figur</w:t>
      </w:r>
      <w:r w:rsidR="0092097C">
        <w:rPr>
          <w:color w:val="auto"/>
        </w:rPr>
        <w:t>e</w:t>
      </w:r>
      <w:r w:rsidRPr="0092097C">
        <w:rPr>
          <w:color w:val="auto"/>
        </w:rPr>
        <w:t xml:space="preserve"> </w:t>
      </w:r>
      <w:r w:rsidR="00595A95" w:rsidRPr="0092097C">
        <w:rPr>
          <w:color w:val="auto"/>
        </w:rPr>
        <w:t>4</w:t>
      </w:r>
      <w:r w:rsidR="00A2573D" w:rsidRPr="0092097C">
        <w:rPr>
          <w:color w:val="auto"/>
        </w:rPr>
        <w:t xml:space="preserve"> – </w:t>
      </w:r>
      <w:r w:rsidR="0092097C" w:rsidRPr="0092097C">
        <w:rPr>
          <w:color w:val="auto"/>
        </w:rPr>
        <w:t xml:space="preserve">Priority matrix for the implementation of sustainable public policies based on </w:t>
      </w:r>
      <w:r w:rsidR="000C1252" w:rsidRPr="0092097C">
        <w:rPr>
          <w:color w:val="auto"/>
        </w:rPr>
        <w:t>NDVI and</w:t>
      </w:r>
      <w:r w:rsidR="000C1252">
        <w:rPr>
          <w:color w:val="auto"/>
        </w:rPr>
        <w:t xml:space="preserve"> </w:t>
      </w:r>
      <w:r w:rsidR="00812CBC">
        <w:rPr>
          <w:color w:val="auto"/>
        </w:rPr>
        <w:t>PD</w:t>
      </w:r>
      <w:r w:rsidR="0092097C" w:rsidRPr="0092097C">
        <w:rPr>
          <w:color w:val="auto"/>
        </w:rPr>
        <w:t>.</w:t>
      </w:r>
    </w:p>
    <w:p w14:paraId="1BFFF636" w14:textId="30E5BE99" w:rsidR="00630692" w:rsidRPr="00BC041E" w:rsidRDefault="00CD6732" w:rsidP="005E0243">
      <w:pPr>
        <w:spacing w:line="360" w:lineRule="auto"/>
        <w:jc w:val="center"/>
      </w:pPr>
      <w:r>
        <w:rPr>
          <w:noProof/>
        </w:rPr>
        <w:drawing>
          <wp:inline distT="0" distB="0" distL="0" distR="0" wp14:anchorId="5A5EF782" wp14:editId="3B1BB46E">
            <wp:extent cx="6167712" cy="904748"/>
            <wp:effectExtent l="0" t="0" r="5080" b="0"/>
            <wp:docPr id="8480423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5" t="38182" r="1239" b="27801"/>
                    <a:stretch>
                      <a:fillRect/>
                    </a:stretch>
                  </pic:blipFill>
                  <pic:spPr bwMode="auto">
                    <a:xfrm>
                      <a:off x="0" y="0"/>
                      <a:ext cx="6216011" cy="911833"/>
                    </a:xfrm>
                    <a:prstGeom prst="rect">
                      <a:avLst/>
                    </a:prstGeom>
                    <a:noFill/>
                    <a:ln>
                      <a:noFill/>
                    </a:ln>
                    <a:extLst>
                      <a:ext uri="{53640926-AAD7-44D8-BBD7-CCE9431645EC}">
                        <a14:shadowObscured xmlns:a14="http://schemas.microsoft.com/office/drawing/2010/main"/>
                      </a:ext>
                    </a:extLst>
                  </pic:spPr>
                </pic:pic>
              </a:graphicData>
            </a:graphic>
          </wp:inline>
        </w:drawing>
      </w:r>
    </w:p>
    <w:p w14:paraId="50200CF9" w14:textId="77777777" w:rsidR="00595A95" w:rsidRPr="00BC041E" w:rsidRDefault="00595A95" w:rsidP="00595A95">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55E5D3D2" w14:textId="77777777" w:rsidR="00A2573D" w:rsidRPr="00BC041E" w:rsidRDefault="00A2573D" w:rsidP="00CC6957">
      <w:pPr>
        <w:pStyle w:val="Texto"/>
        <w:rPr>
          <w:color w:val="FF0000"/>
        </w:rPr>
      </w:pPr>
    </w:p>
    <w:p w14:paraId="3C7968B5" w14:textId="1800A306" w:rsidR="00CC6957" w:rsidRDefault="003F1BBA" w:rsidP="003F1BBA">
      <w:pPr>
        <w:pStyle w:val="Texto"/>
        <w:ind w:firstLine="720"/>
      </w:pPr>
      <w:r w:rsidRPr="003F1BBA">
        <w:t xml:space="preserve">To implement this priority matrix, </w:t>
      </w:r>
      <w:r w:rsidR="0066014D">
        <w:t>the equation</w:t>
      </w:r>
      <w:r w:rsidRPr="003F1BBA">
        <w:t xml:space="preserve"> (3) was applied in the raster calculator in QGIS. This formula multiplies NDVI values by a factor and sums them with the population density values, resulting in unique codes for each combination. A new raster was thus generated, combining the reclassified values of mean NDVI and population density. This combined raster was subsequently reclassified according to the defined priority matrix (Table 2), assigning numerical values that represented the final categories. Finally, the reclassified raster was visualized in a thematic map, with different colors assigned to each priority class. This step </w:t>
      </w:r>
      <w:r w:rsidR="004D69DD">
        <w:t>enabled the raster to be converted into a vector format, allowing for the visual identification of critical zones and the analysis of</w:t>
      </w:r>
      <w:r w:rsidRPr="003F1BBA">
        <w:t xml:space="preserve"> their spatial distribution.</w:t>
      </w:r>
    </w:p>
    <w:p w14:paraId="5CE28A16" w14:textId="77777777" w:rsidR="004E7CCC" w:rsidRPr="00BC041E" w:rsidRDefault="004E7CCC" w:rsidP="003F1BBA">
      <w:pPr>
        <w:pStyle w:val="Texto"/>
        <w:ind w:firstLine="720"/>
      </w:pPr>
    </w:p>
    <w:p w14:paraId="1B415D3B" w14:textId="39E14DBC" w:rsidR="001517F0" w:rsidRPr="00BC041E" w:rsidRDefault="00000000" w:rsidP="009830BC">
      <w:pPr>
        <w:pStyle w:val="Legenda"/>
        <w:jc w:val="right"/>
        <w:rPr>
          <w:color w:val="auto"/>
        </w:rPr>
      </w:pPr>
      <m:oMath>
        <m:d>
          <m:dPr>
            <m:ctrlPr>
              <w:rPr>
                <w:rFonts w:ascii="Cambria Math" w:hAnsi="Cambria Math"/>
                <w:i/>
                <w:color w:val="auto"/>
              </w:rPr>
            </m:ctrlPr>
          </m:dPr>
          <m:e>
            <m:r>
              <w:rPr>
                <w:rFonts w:ascii="Cambria Math" w:hAnsi="Cambria Math"/>
                <w:color w:val="auto"/>
              </w:rPr>
              <m:t>NDV</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Reclassified</m:t>
                </m:r>
              </m:sub>
            </m:sSub>
            <m:r>
              <w:rPr>
                <w:rFonts w:ascii="Cambria Math" w:hAnsi="Cambria Math"/>
                <w:color w:val="auto"/>
              </w:rPr>
              <m:t>∙10</m:t>
            </m:r>
          </m:e>
        </m:d>
        <m:r>
          <w:rPr>
            <w:rFonts w:ascii="Cambria Math" w:hAnsi="Cambria Math"/>
            <w:color w:val="auto"/>
          </w:rPr>
          <m:t>+D</m:t>
        </m:r>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Reclassified</m:t>
            </m:r>
          </m:sub>
        </m:sSub>
      </m:oMath>
      <w:r w:rsidR="001517F0" w:rsidRPr="00BC041E">
        <w:rPr>
          <w:color w:val="auto"/>
        </w:rPr>
        <w:t xml:space="preserve"> </w:t>
      </w:r>
      <w:r w:rsidR="009830BC" w:rsidRPr="00BC041E">
        <w:rPr>
          <w:color w:val="auto"/>
        </w:rPr>
        <w:t xml:space="preserve">                                           </w:t>
      </w:r>
      <w:r w:rsidR="001517F0" w:rsidRPr="00BC041E">
        <w:rPr>
          <w:color w:val="auto"/>
        </w:rPr>
        <w:t xml:space="preserve">        </w:t>
      </w:r>
      <w:r w:rsidR="009830BC" w:rsidRPr="00BC041E">
        <w:rPr>
          <w:color w:val="auto"/>
        </w:rPr>
        <w:t xml:space="preserve"> </w:t>
      </w:r>
      <w:bookmarkStart w:id="10" w:name="_Hlk188214732"/>
      <w:r w:rsidR="009830BC" w:rsidRPr="00BC041E">
        <w:rPr>
          <w:color w:val="auto"/>
        </w:rPr>
        <w:t>(</w:t>
      </w:r>
      <w:r w:rsidR="004610FF">
        <w:rPr>
          <w:color w:val="auto"/>
        </w:rPr>
        <w:t>3</w:t>
      </w:r>
      <w:r w:rsidR="009830BC" w:rsidRPr="00BC041E">
        <w:rPr>
          <w:color w:val="auto"/>
        </w:rPr>
        <w:t>)</w:t>
      </w:r>
      <w:bookmarkEnd w:id="10"/>
      <w:r w:rsidR="009830BC" w:rsidRPr="00BC041E">
        <w:rPr>
          <w:color w:val="auto"/>
        </w:rPr>
        <w:t xml:space="preserve">    </w:t>
      </w:r>
    </w:p>
    <w:p w14:paraId="4500419E" w14:textId="3D58AB4C" w:rsidR="00D114B1" w:rsidRDefault="00D114B1" w:rsidP="00542D9E">
      <w:pPr>
        <w:pStyle w:val="Texto"/>
        <w:ind w:firstLine="0"/>
      </w:pPr>
    </w:p>
    <w:p w14:paraId="51BDBD25" w14:textId="2A8801DD" w:rsidR="000E5B2E" w:rsidRDefault="00557C47" w:rsidP="004D3E66">
      <w:pPr>
        <w:pStyle w:val="Ttulo3"/>
      </w:pPr>
      <w:r>
        <w:t xml:space="preserve">LULC </w:t>
      </w:r>
      <w:r w:rsidR="00D37CE4">
        <w:t>data</w:t>
      </w:r>
      <w:r w:rsidR="004D3E66" w:rsidRPr="004D3E66">
        <w:t xml:space="preserve"> integration</w:t>
      </w:r>
    </w:p>
    <w:p w14:paraId="7423B0D9" w14:textId="77777777" w:rsidR="000E5B2E" w:rsidRPr="00BC041E" w:rsidRDefault="000E5B2E" w:rsidP="00542D9E">
      <w:pPr>
        <w:pStyle w:val="Texto"/>
        <w:ind w:firstLine="0"/>
      </w:pPr>
    </w:p>
    <w:p w14:paraId="76C674CB" w14:textId="52DCE57B" w:rsidR="000C6BF1" w:rsidRDefault="00465C58" w:rsidP="00A808F7">
      <w:pPr>
        <w:pStyle w:val="Texto"/>
      </w:pPr>
      <w:r w:rsidRPr="00465C58">
        <w:t xml:space="preserve">To complement the qualitative analysis, LULC data were obtained from MapBiomas </w:t>
      </w:r>
      <w:r w:rsidR="00A92408">
        <w:t>(</w:t>
      </w:r>
      <w:r w:rsidRPr="00465C58">
        <w:t>Collection 9</w:t>
      </w:r>
      <w:r w:rsidR="00A92408">
        <w:t>)</w:t>
      </w:r>
      <w:r w:rsidRPr="00465C58">
        <w:t xml:space="preserve">, following the approach adopted by Xavier et al. (2024), who analyzed land use and occupation in the municipality of Meridiano, São Paulo. LULC </w:t>
      </w:r>
      <w:r w:rsidR="00021416">
        <w:t>data</w:t>
      </w:r>
      <w:r w:rsidRPr="00465C58">
        <w:t xml:space="preserve"> for the years 2000, 2010, and 2022 were retrieved through </w:t>
      </w:r>
      <w:r w:rsidR="00021416">
        <w:t>GEE</w:t>
      </w:r>
      <w:r w:rsidRPr="00465C58">
        <w:t xml:space="preserve"> after uploading the SPMR boundary shapefile. Subsequently, the LULC classes were reclassified in QGIS using the </w:t>
      </w:r>
      <w:r w:rsidR="00021416">
        <w:t>“</w:t>
      </w:r>
      <w:r w:rsidRPr="00465C58">
        <w:t>Reclassify by Table</w:t>
      </w:r>
      <w:r w:rsidR="00021416">
        <w:t>” (Table 3)</w:t>
      </w:r>
      <w:r w:rsidRPr="00465C58">
        <w:t>, and color‑coded to provide optimal visualization of spatial patterns.</w:t>
      </w:r>
    </w:p>
    <w:p w14:paraId="5ECF6931" w14:textId="77777777" w:rsidR="00465C58" w:rsidRPr="00BC041E" w:rsidRDefault="00465C58" w:rsidP="00A808F7">
      <w:pPr>
        <w:pStyle w:val="Texto"/>
      </w:pPr>
    </w:p>
    <w:p w14:paraId="1C4DE3C7" w14:textId="2AA9603F" w:rsidR="00A808F7" w:rsidRDefault="00A808F7" w:rsidP="004D69DD">
      <w:pPr>
        <w:pStyle w:val="Legenda"/>
        <w:keepNext/>
        <w:rPr>
          <w:color w:val="auto"/>
        </w:rPr>
      </w:pPr>
      <w:r w:rsidRPr="00B66389">
        <w:rPr>
          <w:color w:val="auto"/>
        </w:rPr>
        <w:t>Tab</w:t>
      </w:r>
      <w:r w:rsidR="00B66389">
        <w:rPr>
          <w:color w:val="auto"/>
        </w:rPr>
        <w:t>le</w:t>
      </w:r>
      <w:r w:rsidRPr="00B66389">
        <w:rPr>
          <w:color w:val="auto"/>
        </w:rPr>
        <w:t xml:space="preserve"> </w:t>
      </w:r>
      <w:r w:rsidR="000E5B2E" w:rsidRPr="00B66389">
        <w:rPr>
          <w:color w:val="auto"/>
        </w:rPr>
        <w:t>3</w:t>
      </w:r>
      <w:r w:rsidRPr="00B66389">
        <w:rPr>
          <w:color w:val="auto"/>
        </w:rPr>
        <w:t xml:space="preserve"> – </w:t>
      </w:r>
      <w:r w:rsidR="00B66389" w:rsidRPr="00B66389">
        <w:rPr>
          <w:color w:val="auto"/>
        </w:rPr>
        <w:t xml:space="preserve">Reclassification of MapBiomas </w:t>
      </w:r>
      <w:r w:rsidR="001619C2">
        <w:rPr>
          <w:color w:val="auto"/>
        </w:rPr>
        <w:t>LULC D</w:t>
      </w:r>
      <w:r w:rsidR="00B66389" w:rsidRPr="00B66389">
        <w:rPr>
          <w:color w:val="auto"/>
        </w:rPr>
        <w:t xml:space="preserve">ata </w:t>
      </w:r>
      <w:r w:rsidR="001619C2">
        <w:rPr>
          <w:color w:val="auto"/>
        </w:rPr>
        <w:t>A</w:t>
      </w:r>
      <w:r w:rsidR="00B66389" w:rsidRPr="00B66389">
        <w:rPr>
          <w:color w:val="auto"/>
        </w:rPr>
        <w:t>dopted.</w:t>
      </w:r>
    </w:p>
    <w:p w14:paraId="6CE87B0E" w14:textId="77777777" w:rsidR="00B66389" w:rsidRPr="00B66389" w:rsidRDefault="00B66389" w:rsidP="00A2621A">
      <w:pPr>
        <w:keepNext/>
      </w:pPr>
    </w:p>
    <w:tbl>
      <w:tblPr>
        <w:tblW w:w="501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53"/>
        <w:gridCol w:w="3830"/>
        <w:gridCol w:w="3178"/>
      </w:tblGrid>
      <w:tr w:rsidR="00A808F7" w:rsidRPr="00BC041E" w14:paraId="37E0984E" w14:textId="77777777" w:rsidTr="00F8357F">
        <w:trPr>
          <w:trHeight w:val="333"/>
          <w:tblHeader/>
          <w:jc w:val="center"/>
        </w:trPr>
        <w:tc>
          <w:tcPr>
            <w:tcW w:w="1373" w:type="pct"/>
            <w:tcBorders>
              <w:top w:val="single" w:sz="4" w:space="0" w:color="auto"/>
              <w:left w:val="nil"/>
              <w:bottom w:val="single" w:sz="4" w:space="0" w:color="auto"/>
              <w:right w:val="single" w:sz="4" w:space="0" w:color="auto"/>
            </w:tcBorders>
          </w:tcPr>
          <w:p w14:paraId="73280BC1" w14:textId="4359AFBA" w:rsidR="00A808F7" w:rsidRPr="00BC041E" w:rsidRDefault="00CC73C8" w:rsidP="00A2621A">
            <w:pPr>
              <w:pStyle w:val="Texto"/>
              <w:keepNext/>
              <w:ind w:firstLine="0"/>
              <w:jc w:val="left"/>
              <w:rPr>
                <w:b/>
                <w:sz w:val="18"/>
                <w:szCs w:val="18"/>
              </w:rPr>
            </w:pPr>
            <w:r w:rsidRPr="00CC73C8">
              <w:rPr>
                <w:b/>
                <w:sz w:val="18"/>
                <w:szCs w:val="18"/>
              </w:rPr>
              <w:t>Original MapBiomas class</w:t>
            </w:r>
          </w:p>
        </w:tc>
        <w:tc>
          <w:tcPr>
            <w:tcW w:w="1982" w:type="pct"/>
            <w:tcBorders>
              <w:top w:val="single" w:sz="4" w:space="0" w:color="auto"/>
              <w:left w:val="single" w:sz="4" w:space="0" w:color="auto"/>
              <w:bottom w:val="single" w:sz="4" w:space="0" w:color="auto"/>
              <w:right w:val="single" w:sz="4" w:space="0" w:color="auto"/>
            </w:tcBorders>
          </w:tcPr>
          <w:p w14:paraId="6257E060" w14:textId="67E2820F" w:rsidR="00A808F7" w:rsidRPr="00BC041E" w:rsidRDefault="005D1D34" w:rsidP="00A2621A">
            <w:pPr>
              <w:pStyle w:val="Texto"/>
              <w:keepNext/>
              <w:ind w:firstLine="0"/>
              <w:jc w:val="left"/>
              <w:rPr>
                <w:b/>
                <w:sz w:val="18"/>
                <w:szCs w:val="18"/>
              </w:rPr>
            </w:pPr>
            <w:r w:rsidRPr="005D1D34">
              <w:rPr>
                <w:b/>
                <w:sz w:val="18"/>
                <w:szCs w:val="18"/>
              </w:rPr>
              <w:t>QGIS reclassification</w:t>
            </w:r>
          </w:p>
        </w:tc>
        <w:tc>
          <w:tcPr>
            <w:tcW w:w="1645" w:type="pct"/>
            <w:tcBorders>
              <w:top w:val="single" w:sz="4" w:space="0" w:color="auto"/>
              <w:left w:val="single" w:sz="4" w:space="0" w:color="auto"/>
              <w:bottom w:val="single" w:sz="4" w:space="0" w:color="auto"/>
              <w:right w:val="nil"/>
            </w:tcBorders>
          </w:tcPr>
          <w:p w14:paraId="6047A70D" w14:textId="4ADAC473" w:rsidR="00A808F7" w:rsidRPr="00BC041E" w:rsidRDefault="005D1D34" w:rsidP="00A2621A">
            <w:pPr>
              <w:pStyle w:val="Texto"/>
              <w:keepNext/>
              <w:ind w:firstLine="0"/>
              <w:jc w:val="left"/>
              <w:rPr>
                <w:b/>
                <w:sz w:val="18"/>
                <w:szCs w:val="18"/>
              </w:rPr>
            </w:pPr>
            <w:r w:rsidRPr="005D1D34">
              <w:rPr>
                <w:b/>
                <w:sz w:val="18"/>
                <w:szCs w:val="18"/>
              </w:rPr>
              <w:t>Description of chosen reclassification</w:t>
            </w:r>
          </w:p>
        </w:tc>
      </w:tr>
      <w:tr w:rsidR="00A808F7" w:rsidRPr="00BC041E" w14:paraId="19407F84" w14:textId="77777777" w:rsidTr="008A315E">
        <w:trPr>
          <w:trHeight w:val="173"/>
          <w:jc w:val="center"/>
        </w:trPr>
        <w:tc>
          <w:tcPr>
            <w:tcW w:w="1373" w:type="pct"/>
            <w:tcBorders>
              <w:top w:val="single" w:sz="4" w:space="0" w:color="auto"/>
              <w:left w:val="nil"/>
              <w:bottom w:val="nil"/>
              <w:right w:val="single" w:sz="4" w:space="0" w:color="auto"/>
            </w:tcBorders>
          </w:tcPr>
          <w:p w14:paraId="3E3FC878" w14:textId="5A83CA8D" w:rsidR="00A808F7" w:rsidRPr="00BC041E" w:rsidRDefault="00A808F7" w:rsidP="00A2621A">
            <w:pPr>
              <w:pStyle w:val="Texto"/>
              <w:keepNext/>
              <w:ind w:firstLine="0"/>
              <w:jc w:val="left"/>
              <w:rPr>
                <w:sz w:val="18"/>
                <w:szCs w:val="18"/>
              </w:rPr>
            </w:pPr>
            <w:r w:rsidRPr="00BC041E">
              <w:rPr>
                <w:sz w:val="18"/>
                <w:szCs w:val="18"/>
              </w:rPr>
              <w:t xml:space="preserve">3 </w:t>
            </w:r>
            <w:r w:rsidR="00B56558" w:rsidRPr="00BC041E">
              <w:rPr>
                <w:sz w:val="18"/>
                <w:szCs w:val="18"/>
              </w:rPr>
              <w:t>–</w:t>
            </w:r>
            <w:r w:rsidRPr="00BC041E">
              <w:rPr>
                <w:sz w:val="18"/>
                <w:szCs w:val="18"/>
              </w:rPr>
              <w:t xml:space="preserve"> 12</w:t>
            </w:r>
            <w:r w:rsidR="00B56558" w:rsidRPr="00BC041E">
              <w:rPr>
                <w:sz w:val="18"/>
                <w:szCs w:val="18"/>
              </w:rPr>
              <w:t xml:space="preserve"> </w:t>
            </w:r>
          </w:p>
        </w:tc>
        <w:tc>
          <w:tcPr>
            <w:tcW w:w="1982" w:type="pct"/>
            <w:tcBorders>
              <w:top w:val="single" w:sz="4" w:space="0" w:color="auto"/>
              <w:left w:val="single" w:sz="4" w:space="0" w:color="auto"/>
              <w:bottom w:val="nil"/>
              <w:right w:val="single" w:sz="4" w:space="0" w:color="auto"/>
            </w:tcBorders>
          </w:tcPr>
          <w:p w14:paraId="2FFA7F28"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1</w:t>
            </w:r>
          </w:p>
        </w:tc>
        <w:tc>
          <w:tcPr>
            <w:tcW w:w="1645" w:type="pct"/>
            <w:tcBorders>
              <w:top w:val="single" w:sz="4" w:space="0" w:color="auto"/>
              <w:left w:val="single" w:sz="4" w:space="0" w:color="auto"/>
              <w:bottom w:val="nil"/>
              <w:right w:val="nil"/>
            </w:tcBorders>
          </w:tcPr>
          <w:p w14:paraId="37ECFA06" w14:textId="3EBADECC" w:rsidR="00A808F7" w:rsidRPr="00BC041E" w:rsidRDefault="008F3682" w:rsidP="00A2621A">
            <w:pPr>
              <w:pStyle w:val="Texto"/>
              <w:keepNext/>
              <w:ind w:firstLine="0"/>
              <w:jc w:val="left"/>
              <w:rPr>
                <w:sz w:val="18"/>
                <w:szCs w:val="18"/>
              </w:rPr>
            </w:pPr>
            <w:r w:rsidRPr="008F3682">
              <w:rPr>
                <w:sz w:val="18"/>
                <w:szCs w:val="18"/>
                <w:lang w:eastAsia="pt-BR"/>
              </w:rPr>
              <w:t xml:space="preserve">Native </w:t>
            </w:r>
            <w:r w:rsidR="00D37CE4">
              <w:rPr>
                <w:sz w:val="18"/>
                <w:szCs w:val="18"/>
                <w:lang w:eastAsia="pt-BR"/>
              </w:rPr>
              <w:t>V</w:t>
            </w:r>
            <w:r w:rsidRPr="008F3682">
              <w:rPr>
                <w:sz w:val="18"/>
                <w:szCs w:val="18"/>
                <w:lang w:eastAsia="pt-BR"/>
              </w:rPr>
              <w:t>egetation</w:t>
            </w:r>
          </w:p>
        </w:tc>
      </w:tr>
      <w:tr w:rsidR="00A808F7" w:rsidRPr="00BC041E" w14:paraId="0EBBBBB7" w14:textId="77777777" w:rsidTr="008A315E">
        <w:trPr>
          <w:trHeight w:val="278"/>
          <w:jc w:val="center"/>
        </w:trPr>
        <w:tc>
          <w:tcPr>
            <w:tcW w:w="1373" w:type="pct"/>
            <w:tcBorders>
              <w:top w:val="nil"/>
              <w:left w:val="nil"/>
              <w:bottom w:val="nil"/>
              <w:right w:val="single" w:sz="4" w:space="0" w:color="auto"/>
            </w:tcBorders>
          </w:tcPr>
          <w:p w14:paraId="5A689B6E" w14:textId="7457A775" w:rsidR="00A808F7" w:rsidRPr="00BC041E" w:rsidRDefault="00A808F7" w:rsidP="00A2621A">
            <w:pPr>
              <w:pStyle w:val="Texto"/>
              <w:keepNext/>
              <w:ind w:firstLine="0"/>
              <w:jc w:val="left"/>
              <w:rPr>
                <w:sz w:val="18"/>
                <w:szCs w:val="18"/>
                <w:lang w:eastAsia="pt-BR"/>
              </w:rPr>
            </w:pPr>
            <w:r w:rsidRPr="00BC041E">
              <w:rPr>
                <w:sz w:val="18"/>
                <w:szCs w:val="18"/>
                <w:lang w:eastAsia="pt-BR"/>
              </w:rPr>
              <w:t xml:space="preserve">15 </w:t>
            </w:r>
            <w:r w:rsidR="00B56558" w:rsidRPr="00BC041E">
              <w:rPr>
                <w:sz w:val="18"/>
                <w:szCs w:val="18"/>
                <w:lang w:eastAsia="pt-BR"/>
              </w:rPr>
              <w:t>–</w:t>
            </w:r>
            <w:r w:rsidRPr="00BC041E">
              <w:rPr>
                <w:sz w:val="18"/>
                <w:szCs w:val="18"/>
                <w:lang w:eastAsia="pt-BR"/>
              </w:rPr>
              <w:t xml:space="preserve"> 21</w:t>
            </w:r>
            <w:r w:rsidR="00B56558" w:rsidRPr="00BC041E">
              <w:rPr>
                <w:sz w:val="18"/>
                <w:szCs w:val="18"/>
                <w:lang w:eastAsia="pt-BR"/>
              </w:rPr>
              <w:t>; 36 - 41</w:t>
            </w:r>
          </w:p>
        </w:tc>
        <w:tc>
          <w:tcPr>
            <w:tcW w:w="1982" w:type="pct"/>
            <w:tcBorders>
              <w:top w:val="nil"/>
              <w:left w:val="single" w:sz="4" w:space="0" w:color="auto"/>
              <w:bottom w:val="nil"/>
              <w:right w:val="single" w:sz="4" w:space="0" w:color="auto"/>
            </w:tcBorders>
          </w:tcPr>
          <w:p w14:paraId="7A1FB8CD"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2</w:t>
            </w:r>
          </w:p>
        </w:tc>
        <w:tc>
          <w:tcPr>
            <w:tcW w:w="1645" w:type="pct"/>
            <w:tcBorders>
              <w:top w:val="nil"/>
              <w:left w:val="single" w:sz="4" w:space="0" w:color="auto"/>
              <w:bottom w:val="nil"/>
              <w:right w:val="nil"/>
            </w:tcBorders>
          </w:tcPr>
          <w:p w14:paraId="2E019B9E" w14:textId="44BF45B7" w:rsidR="00A808F7" w:rsidRPr="00BC041E" w:rsidRDefault="008F3682" w:rsidP="00A2621A">
            <w:pPr>
              <w:pStyle w:val="Texto"/>
              <w:keepNext/>
              <w:ind w:firstLine="0"/>
              <w:jc w:val="left"/>
              <w:rPr>
                <w:sz w:val="18"/>
                <w:szCs w:val="18"/>
              </w:rPr>
            </w:pPr>
            <w:r w:rsidRPr="008F3682">
              <w:rPr>
                <w:sz w:val="18"/>
                <w:szCs w:val="18"/>
                <w:lang w:eastAsia="pt-BR"/>
              </w:rPr>
              <w:t xml:space="preserve">Agriculture and </w:t>
            </w:r>
            <w:r w:rsidR="00D37CE4">
              <w:rPr>
                <w:sz w:val="18"/>
                <w:szCs w:val="18"/>
                <w:lang w:eastAsia="pt-BR"/>
              </w:rPr>
              <w:t>P</w:t>
            </w:r>
            <w:r w:rsidRPr="008F3682">
              <w:rPr>
                <w:sz w:val="18"/>
                <w:szCs w:val="18"/>
                <w:lang w:eastAsia="pt-BR"/>
              </w:rPr>
              <w:t>asture</w:t>
            </w:r>
          </w:p>
        </w:tc>
      </w:tr>
      <w:tr w:rsidR="00A808F7" w:rsidRPr="00BC041E" w14:paraId="5CB2144D" w14:textId="77777777" w:rsidTr="008A315E">
        <w:trPr>
          <w:trHeight w:val="173"/>
          <w:jc w:val="center"/>
        </w:trPr>
        <w:tc>
          <w:tcPr>
            <w:tcW w:w="1373" w:type="pct"/>
            <w:tcBorders>
              <w:top w:val="nil"/>
              <w:left w:val="nil"/>
              <w:bottom w:val="nil"/>
              <w:right w:val="single" w:sz="4" w:space="0" w:color="auto"/>
            </w:tcBorders>
          </w:tcPr>
          <w:p w14:paraId="6FA39298"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24</w:t>
            </w:r>
          </w:p>
        </w:tc>
        <w:tc>
          <w:tcPr>
            <w:tcW w:w="1982" w:type="pct"/>
            <w:tcBorders>
              <w:top w:val="nil"/>
              <w:left w:val="single" w:sz="4" w:space="0" w:color="auto"/>
              <w:bottom w:val="nil"/>
              <w:right w:val="single" w:sz="4" w:space="0" w:color="auto"/>
            </w:tcBorders>
          </w:tcPr>
          <w:p w14:paraId="713BCD86"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3</w:t>
            </w:r>
          </w:p>
        </w:tc>
        <w:tc>
          <w:tcPr>
            <w:tcW w:w="1645" w:type="pct"/>
            <w:tcBorders>
              <w:top w:val="nil"/>
              <w:left w:val="single" w:sz="4" w:space="0" w:color="auto"/>
              <w:bottom w:val="nil"/>
              <w:right w:val="nil"/>
            </w:tcBorders>
          </w:tcPr>
          <w:p w14:paraId="1E4874B5" w14:textId="1FFA426B" w:rsidR="00A808F7" w:rsidRPr="00BC041E" w:rsidRDefault="005D1D34" w:rsidP="00A2621A">
            <w:pPr>
              <w:pStyle w:val="Texto"/>
              <w:keepNext/>
              <w:ind w:firstLine="0"/>
              <w:jc w:val="left"/>
              <w:rPr>
                <w:sz w:val="18"/>
                <w:szCs w:val="18"/>
              </w:rPr>
            </w:pPr>
            <w:r>
              <w:rPr>
                <w:sz w:val="18"/>
                <w:szCs w:val="18"/>
                <w:lang w:eastAsia="pt-BR"/>
              </w:rPr>
              <w:t xml:space="preserve">Urban </w:t>
            </w:r>
            <w:r w:rsidR="00D37CE4">
              <w:rPr>
                <w:sz w:val="18"/>
                <w:szCs w:val="18"/>
                <w:lang w:eastAsia="pt-BR"/>
              </w:rPr>
              <w:t>A</w:t>
            </w:r>
            <w:r>
              <w:rPr>
                <w:sz w:val="18"/>
                <w:szCs w:val="18"/>
                <w:lang w:eastAsia="pt-BR"/>
              </w:rPr>
              <w:t>reas</w:t>
            </w:r>
          </w:p>
        </w:tc>
      </w:tr>
      <w:tr w:rsidR="00A808F7" w:rsidRPr="00BC041E" w14:paraId="00BE4E0A" w14:textId="77777777" w:rsidTr="008A315E">
        <w:trPr>
          <w:trHeight w:val="173"/>
          <w:jc w:val="center"/>
        </w:trPr>
        <w:tc>
          <w:tcPr>
            <w:tcW w:w="1373" w:type="pct"/>
            <w:tcBorders>
              <w:top w:val="nil"/>
              <w:left w:val="nil"/>
              <w:bottom w:val="nil"/>
              <w:right w:val="single" w:sz="4" w:space="0" w:color="auto"/>
            </w:tcBorders>
          </w:tcPr>
          <w:p w14:paraId="36C1B1EE"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33</w:t>
            </w:r>
          </w:p>
        </w:tc>
        <w:tc>
          <w:tcPr>
            <w:tcW w:w="1982" w:type="pct"/>
            <w:tcBorders>
              <w:top w:val="nil"/>
              <w:left w:val="single" w:sz="4" w:space="0" w:color="auto"/>
              <w:bottom w:val="nil"/>
              <w:right w:val="single" w:sz="4" w:space="0" w:color="auto"/>
            </w:tcBorders>
          </w:tcPr>
          <w:p w14:paraId="3FD3B6C7"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4</w:t>
            </w:r>
          </w:p>
        </w:tc>
        <w:tc>
          <w:tcPr>
            <w:tcW w:w="1645" w:type="pct"/>
            <w:tcBorders>
              <w:top w:val="nil"/>
              <w:left w:val="single" w:sz="4" w:space="0" w:color="auto"/>
              <w:bottom w:val="nil"/>
              <w:right w:val="nil"/>
            </w:tcBorders>
          </w:tcPr>
          <w:p w14:paraId="3817B66D" w14:textId="569E6F80" w:rsidR="00A808F7" w:rsidRPr="00BC041E" w:rsidRDefault="005D1D34" w:rsidP="00A2621A">
            <w:pPr>
              <w:pStyle w:val="Texto"/>
              <w:keepNext/>
              <w:ind w:firstLine="0"/>
              <w:jc w:val="left"/>
              <w:rPr>
                <w:sz w:val="18"/>
                <w:szCs w:val="18"/>
              </w:rPr>
            </w:pPr>
            <w:r>
              <w:rPr>
                <w:sz w:val="18"/>
                <w:szCs w:val="18"/>
                <w:lang w:eastAsia="pt-BR"/>
              </w:rPr>
              <w:t xml:space="preserve">Water </w:t>
            </w:r>
            <w:r w:rsidR="00D37CE4">
              <w:rPr>
                <w:sz w:val="18"/>
                <w:szCs w:val="18"/>
                <w:lang w:eastAsia="pt-BR"/>
              </w:rPr>
              <w:t>B</w:t>
            </w:r>
            <w:r>
              <w:rPr>
                <w:sz w:val="18"/>
                <w:szCs w:val="18"/>
                <w:lang w:eastAsia="pt-BR"/>
              </w:rPr>
              <w:t>odies</w:t>
            </w:r>
          </w:p>
        </w:tc>
      </w:tr>
      <w:tr w:rsidR="00A808F7" w:rsidRPr="00BC041E" w14:paraId="69998E32" w14:textId="77777777" w:rsidTr="008A315E">
        <w:trPr>
          <w:trHeight w:val="173"/>
          <w:jc w:val="center"/>
        </w:trPr>
        <w:tc>
          <w:tcPr>
            <w:tcW w:w="1373" w:type="pct"/>
            <w:tcBorders>
              <w:top w:val="nil"/>
              <w:left w:val="nil"/>
              <w:bottom w:val="nil"/>
              <w:right w:val="single" w:sz="4" w:space="0" w:color="auto"/>
            </w:tcBorders>
          </w:tcPr>
          <w:p w14:paraId="1FC49254" w14:textId="085535A2" w:rsidR="00A808F7" w:rsidRPr="00BC041E" w:rsidRDefault="00A808F7" w:rsidP="00A2621A">
            <w:pPr>
              <w:pStyle w:val="Texto"/>
              <w:keepNext/>
              <w:ind w:firstLine="0"/>
              <w:jc w:val="left"/>
              <w:rPr>
                <w:sz w:val="18"/>
                <w:szCs w:val="18"/>
                <w:lang w:eastAsia="pt-BR"/>
              </w:rPr>
            </w:pPr>
            <w:r w:rsidRPr="00BC041E">
              <w:rPr>
                <w:sz w:val="18"/>
                <w:szCs w:val="18"/>
                <w:lang w:eastAsia="pt-BR"/>
              </w:rPr>
              <w:t>25</w:t>
            </w:r>
            <w:r w:rsidR="00B56558" w:rsidRPr="00BC041E">
              <w:rPr>
                <w:sz w:val="18"/>
                <w:szCs w:val="18"/>
                <w:lang w:eastAsia="pt-BR"/>
              </w:rPr>
              <w:t>; 29 – 31; 46 - 48</w:t>
            </w:r>
          </w:p>
        </w:tc>
        <w:tc>
          <w:tcPr>
            <w:tcW w:w="1982" w:type="pct"/>
            <w:tcBorders>
              <w:top w:val="nil"/>
              <w:left w:val="single" w:sz="4" w:space="0" w:color="auto"/>
              <w:bottom w:val="nil"/>
              <w:right w:val="single" w:sz="4" w:space="0" w:color="auto"/>
            </w:tcBorders>
          </w:tcPr>
          <w:p w14:paraId="532E58F0" w14:textId="77777777" w:rsidR="00A808F7" w:rsidRPr="00BC041E" w:rsidRDefault="00A808F7" w:rsidP="00A2621A">
            <w:pPr>
              <w:pStyle w:val="Texto"/>
              <w:keepNext/>
              <w:ind w:firstLine="0"/>
              <w:jc w:val="left"/>
              <w:rPr>
                <w:sz w:val="18"/>
                <w:szCs w:val="18"/>
                <w:lang w:eastAsia="pt-BR"/>
              </w:rPr>
            </w:pPr>
            <w:r w:rsidRPr="00BC041E">
              <w:rPr>
                <w:sz w:val="18"/>
                <w:szCs w:val="18"/>
                <w:lang w:eastAsia="pt-BR"/>
              </w:rPr>
              <w:t>5</w:t>
            </w:r>
          </w:p>
        </w:tc>
        <w:tc>
          <w:tcPr>
            <w:tcW w:w="1645" w:type="pct"/>
            <w:tcBorders>
              <w:top w:val="nil"/>
              <w:left w:val="single" w:sz="4" w:space="0" w:color="auto"/>
              <w:bottom w:val="nil"/>
              <w:right w:val="nil"/>
            </w:tcBorders>
          </w:tcPr>
          <w:p w14:paraId="3416CBEA" w14:textId="0AA090F9" w:rsidR="00A808F7" w:rsidRPr="00BC041E" w:rsidRDefault="008F3682" w:rsidP="00A2621A">
            <w:pPr>
              <w:pStyle w:val="Texto"/>
              <w:keepNext/>
              <w:ind w:firstLine="0"/>
              <w:jc w:val="left"/>
              <w:rPr>
                <w:sz w:val="18"/>
                <w:szCs w:val="18"/>
              </w:rPr>
            </w:pPr>
            <w:r>
              <w:rPr>
                <w:sz w:val="18"/>
                <w:szCs w:val="18"/>
                <w:lang w:eastAsia="pt-BR"/>
              </w:rPr>
              <w:t>Others</w:t>
            </w:r>
          </w:p>
        </w:tc>
      </w:tr>
    </w:tbl>
    <w:p w14:paraId="4B40605B" w14:textId="77777777" w:rsidR="00A808F7" w:rsidRPr="00BC041E" w:rsidRDefault="00A808F7" w:rsidP="00A2621A">
      <w:pPr>
        <w:pStyle w:val="Legenda"/>
        <w:keepNext/>
        <w:rPr>
          <w:color w:val="FF0000"/>
        </w:rPr>
      </w:pPr>
    </w:p>
    <w:p w14:paraId="0E229332" w14:textId="5459BFAE" w:rsidR="00422459" w:rsidRPr="00E257A3" w:rsidRDefault="008F3682" w:rsidP="00A2621A">
      <w:pPr>
        <w:pStyle w:val="Legenda"/>
        <w:keepNext/>
        <w:rPr>
          <w:color w:val="auto"/>
        </w:rPr>
      </w:pPr>
      <w:r w:rsidRPr="00E257A3">
        <w:rPr>
          <w:color w:val="auto"/>
        </w:rPr>
        <w:t>Source: MapBiomas</w:t>
      </w:r>
      <w:r w:rsidR="00D37CE4">
        <w:rPr>
          <w:color w:val="auto"/>
        </w:rPr>
        <w:t xml:space="preserve">, </w:t>
      </w:r>
      <w:r w:rsidRPr="00E257A3">
        <w:rPr>
          <w:color w:val="auto"/>
        </w:rPr>
        <w:t>Collection 9 (2025).</w:t>
      </w:r>
    </w:p>
    <w:p w14:paraId="5495DCF4" w14:textId="77777777" w:rsidR="004157E7" w:rsidRPr="008F3682" w:rsidRDefault="004157E7" w:rsidP="004157E7">
      <w:pPr>
        <w:rPr>
          <w:lang w:val="pt-BR"/>
        </w:rPr>
      </w:pPr>
    </w:p>
    <w:p w14:paraId="6F60CB3E" w14:textId="6FA57027" w:rsidR="00432EAC" w:rsidRPr="00432EAC" w:rsidRDefault="000F054C" w:rsidP="002A208E">
      <w:pPr>
        <w:pStyle w:val="Ttulo1"/>
      </w:pPr>
      <w:r>
        <w:t>RESULTS AND DISCUSSION</w:t>
      </w:r>
    </w:p>
    <w:p w14:paraId="17A72CB6" w14:textId="77777777" w:rsidR="00432EAC" w:rsidRDefault="00432EAC" w:rsidP="00A2621A">
      <w:pPr>
        <w:pStyle w:val="Texto"/>
        <w:keepNext/>
        <w:ind w:firstLine="0"/>
      </w:pPr>
    </w:p>
    <w:p w14:paraId="5D446921" w14:textId="53EAF2CB" w:rsidR="0058599B" w:rsidRDefault="0058599B" w:rsidP="00B80C5F">
      <w:pPr>
        <w:pStyle w:val="Texto"/>
      </w:pPr>
      <w:r w:rsidRPr="0058599B">
        <w:t xml:space="preserve">Figure 5 displays the average NDVI in SPMR for the years 2000, 2010, and 2022, highlighting the temporal evolution of vegetation cover. Figure 6 shows the land use and land cover (LULC) maps for the same years, illustrating the conversion of agricultural and native vegetation into urban areas. Figure 7 presents the population density distribution in 2022, measured in inhabitants per hectare at the census tract level. </w:t>
      </w:r>
      <w:r>
        <w:t>Besides, Graphic 1</w:t>
      </w:r>
      <w:r w:rsidRPr="0058599B">
        <w:t xml:space="preserve"> provides the scatterplot of the correlation between NDVI and population density by density classes in the SPMR</w:t>
      </w:r>
      <w:r>
        <w:t xml:space="preserve"> in 2022, </w:t>
      </w:r>
      <w:r w:rsidRPr="0058599B">
        <w:t>while Table 4 summarizes the correlation coefficients between mean NDVI and population density, stratified by population density (PD) intervals. Furthermore, Figure 9 identifies the high-priority zones for the implementation of sustainable public policies in 2022, where high population density overlaps with low NDVI values</w:t>
      </w:r>
      <w:r>
        <w:t>.</w:t>
      </w:r>
      <w:r w:rsidRPr="0058599B">
        <w:t xml:space="preserve"> </w:t>
      </w:r>
    </w:p>
    <w:p w14:paraId="37E026FA" w14:textId="77777777" w:rsidR="008577ED" w:rsidRDefault="008577ED" w:rsidP="008577ED">
      <w:pPr>
        <w:pStyle w:val="Texto"/>
        <w:ind w:firstLine="0"/>
      </w:pPr>
    </w:p>
    <w:p w14:paraId="34F22C8B" w14:textId="7A57BA4B" w:rsidR="0091391F" w:rsidRPr="004D0EFC" w:rsidRDefault="00396723" w:rsidP="002374E8">
      <w:pPr>
        <w:pStyle w:val="Ttulo3"/>
      </w:pPr>
      <w:r>
        <w:t xml:space="preserve">Qualitative results: </w:t>
      </w:r>
      <w:r>
        <w:rPr>
          <w:caps w:val="0"/>
        </w:rPr>
        <w:t>NDVI</w:t>
      </w:r>
      <w:r>
        <w:t xml:space="preserve">, </w:t>
      </w:r>
      <w:r>
        <w:rPr>
          <w:caps w:val="0"/>
        </w:rPr>
        <w:t xml:space="preserve">LULC </w:t>
      </w:r>
      <w:r>
        <w:t xml:space="preserve">and </w:t>
      </w:r>
      <w:r>
        <w:rPr>
          <w:caps w:val="0"/>
        </w:rPr>
        <w:t xml:space="preserve">PD </w:t>
      </w:r>
      <w:r>
        <w:t>thematic maps</w:t>
      </w:r>
    </w:p>
    <w:p w14:paraId="12AEBA54" w14:textId="77777777" w:rsidR="002374E8" w:rsidRDefault="002374E8" w:rsidP="00A03761">
      <w:pPr>
        <w:pStyle w:val="Texto"/>
        <w:keepNext/>
        <w:ind w:firstLine="0"/>
        <w:jc w:val="center"/>
        <w:rPr>
          <w:iCs/>
          <w:color w:val="000000" w:themeColor="text1"/>
          <w:sz w:val="20"/>
          <w:szCs w:val="18"/>
        </w:rPr>
      </w:pPr>
    </w:p>
    <w:p w14:paraId="6F468CE1" w14:textId="2464806D" w:rsidR="00334C25" w:rsidRPr="00BC041E" w:rsidRDefault="00D57261" w:rsidP="00A03761">
      <w:pPr>
        <w:pStyle w:val="Texto"/>
        <w:keepNext/>
        <w:ind w:firstLine="0"/>
        <w:jc w:val="center"/>
      </w:pPr>
      <w:r>
        <w:rPr>
          <w:iCs/>
          <w:color w:val="000000" w:themeColor="text1"/>
          <w:sz w:val="20"/>
          <w:szCs w:val="18"/>
        </w:rPr>
        <w:t xml:space="preserve">Figure 5 </w:t>
      </w:r>
      <w:r w:rsidRPr="0092097C">
        <w:t>–</w:t>
      </w:r>
      <w:r>
        <w:t xml:space="preserve"> </w:t>
      </w:r>
      <w:r w:rsidR="00FA7933">
        <w:rPr>
          <w:iCs/>
          <w:color w:val="000000" w:themeColor="text1"/>
          <w:sz w:val="20"/>
          <w:szCs w:val="18"/>
        </w:rPr>
        <w:t>Ave</w:t>
      </w:r>
      <w:r w:rsidR="002374E8" w:rsidRPr="002374E8">
        <w:rPr>
          <w:iCs/>
          <w:color w:val="000000" w:themeColor="text1"/>
          <w:sz w:val="20"/>
          <w:szCs w:val="18"/>
        </w:rPr>
        <w:t xml:space="preserve"> </w:t>
      </w:r>
      <w:r w:rsidR="002374E8">
        <w:rPr>
          <w:iCs/>
          <w:color w:val="000000" w:themeColor="text1"/>
          <w:sz w:val="20"/>
          <w:szCs w:val="18"/>
        </w:rPr>
        <w:t>rage</w:t>
      </w:r>
      <w:r w:rsidR="002374E8" w:rsidRPr="00D57261">
        <w:rPr>
          <w:iCs/>
          <w:color w:val="000000" w:themeColor="text1"/>
          <w:sz w:val="20"/>
          <w:szCs w:val="18"/>
        </w:rPr>
        <w:t xml:space="preserve"> NDVI in </w:t>
      </w:r>
      <w:r w:rsidR="002374E8" w:rsidRPr="009E122D">
        <w:t>SP</w:t>
      </w:r>
      <w:r w:rsidR="002374E8">
        <w:t>MR</w:t>
      </w:r>
      <w:r w:rsidR="002374E8" w:rsidRPr="00D57261">
        <w:rPr>
          <w:iCs/>
          <w:color w:val="000000" w:themeColor="text1"/>
          <w:sz w:val="20"/>
          <w:szCs w:val="18"/>
        </w:rPr>
        <w:t xml:space="preserve"> </w:t>
      </w:r>
      <w:r w:rsidR="002374E8">
        <w:rPr>
          <w:iCs/>
          <w:color w:val="000000" w:themeColor="text1"/>
          <w:sz w:val="20"/>
          <w:szCs w:val="18"/>
        </w:rPr>
        <w:t>for</w:t>
      </w:r>
      <w:r w:rsidR="002374E8" w:rsidRPr="00D57261">
        <w:rPr>
          <w:iCs/>
          <w:color w:val="000000" w:themeColor="text1"/>
          <w:sz w:val="20"/>
          <w:szCs w:val="18"/>
        </w:rPr>
        <w:t xml:space="preserve"> the years 2000, 2010, and 2022.</w:t>
      </w:r>
      <w:r w:rsidR="002374E8" w:rsidRPr="00BC041E">
        <w:rPr>
          <w:noProof/>
          <w:sz w:val="16"/>
          <w:szCs w:val="16"/>
          <w:lang w:eastAsia="pt-BR" w:bidi="ar-SA"/>
          <w14:ligatures w14:val="standardContextual"/>
        </w:rPr>
        <w:lastRenderedPageBreak/>
        <w:drawing>
          <wp:inline distT="0" distB="0" distL="0" distR="0" wp14:anchorId="31EB22F0" wp14:editId="201EFE59">
            <wp:extent cx="6079066" cy="4326339"/>
            <wp:effectExtent l="0" t="0" r="0" b="0"/>
            <wp:docPr id="2046801818" name="Imagem 3" descr="A collage of maps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01818" name="Imagem 3" descr="A collage of maps of the country&#10;&#10;AI-generated content may be incorrect."/>
                    <pic:cNvPicPr/>
                  </pic:nvPicPr>
                  <pic:blipFill rotWithShape="1">
                    <a:blip r:embed="rId28"/>
                    <a:srcRect l="1230" t="1" r="1136" b="1742"/>
                    <a:stretch>
                      <a:fillRect/>
                    </a:stretch>
                  </pic:blipFill>
                  <pic:spPr bwMode="auto">
                    <a:xfrm>
                      <a:off x="0" y="0"/>
                      <a:ext cx="6123952" cy="4358283"/>
                    </a:xfrm>
                    <a:prstGeom prst="rect">
                      <a:avLst/>
                    </a:prstGeom>
                    <a:ln>
                      <a:noFill/>
                    </a:ln>
                    <a:extLst>
                      <a:ext uri="{53640926-AAD7-44D8-BBD7-CCE9431645EC}">
                        <a14:shadowObscured xmlns:a14="http://schemas.microsoft.com/office/drawing/2010/main"/>
                      </a:ext>
                    </a:extLst>
                  </pic:spPr>
                </pic:pic>
              </a:graphicData>
            </a:graphic>
          </wp:inline>
        </w:drawing>
      </w:r>
    </w:p>
    <w:p w14:paraId="025F39B5" w14:textId="4A621FF3" w:rsidR="00E257A3" w:rsidRDefault="00D57261" w:rsidP="0058599B">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57BB3DBB" w14:textId="77777777" w:rsidR="00576441" w:rsidRPr="0058599B" w:rsidRDefault="00576441" w:rsidP="0058599B">
      <w:pPr>
        <w:jc w:val="center"/>
        <w:rPr>
          <w:iCs/>
          <w:color w:val="000000" w:themeColor="text1"/>
          <w:sz w:val="20"/>
          <w:szCs w:val="18"/>
        </w:rPr>
      </w:pPr>
    </w:p>
    <w:p w14:paraId="0172CB83" w14:textId="0CDBAAD0" w:rsidR="00F8357F" w:rsidRPr="009E122D" w:rsidRDefault="00F8357F" w:rsidP="00F8357F">
      <w:pPr>
        <w:pStyle w:val="Texto"/>
      </w:pPr>
      <w:r w:rsidRPr="009E122D">
        <w:t>Over the thirty years analyzed, the SP</w:t>
      </w:r>
      <w:r>
        <w:t>MR</w:t>
      </w:r>
      <w:r w:rsidRPr="009E122D">
        <w:t xml:space="preserve"> showed significant changes in mean NDVI that reflected the advance of urbanization. In the maps of 2000, 2010, and 2022 (Figure 5), a clear difference can be observed between central and peripheral areas: the municipalities of São Paulo, Guarulhos, Osasco, Santo André, São Bernardo do Campo, and Diadema recorded low mean NDVI (yellowish tones), indicating the replacement of native vegetation by buildings and infrastructure, while peripheral areas</w:t>
      </w:r>
      <w:r>
        <w:t xml:space="preserve">, </w:t>
      </w:r>
      <w:r w:rsidRPr="009E122D">
        <w:t>especially in Cajamar, Franco da Rocha, Francisco Morato, and Mairiporã</w:t>
      </w:r>
      <w:r>
        <w:t xml:space="preserve">, </w:t>
      </w:r>
      <w:r w:rsidRPr="009E122D">
        <w:t>maintained high values (green tones) due to remaining vegetation. Patches of low NDVI expanded over areas that previously had intermediate values, evidencing the direct impact of urban growth on vegetation cover</w:t>
      </w:r>
      <w:r w:rsidR="004D69DD">
        <w:t>. However,</w:t>
      </w:r>
      <w:r w:rsidRPr="009E122D">
        <w:t xml:space="preserve"> there were small punctual increases in NDVI associated with reforestation and protected areas created after 2000. These transformations </w:t>
      </w:r>
      <w:r w:rsidR="004D69DD">
        <w:t xml:space="preserve">lead to biodiversity loss and a reduction </w:t>
      </w:r>
      <w:r w:rsidR="004F2F73">
        <w:t>and a poor use of</w:t>
      </w:r>
      <w:r w:rsidRPr="009E122D">
        <w:t xml:space="preserve"> ecosystem services.</w:t>
      </w:r>
    </w:p>
    <w:p w14:paraId="6A3CC281" w14:textId="77777777" w:rsidR="00D57261" w:rsidRPr="00F6296E" w:rsidRDefault="00D57261" w:rsidP="0091391F">
      <w:pPr>
        <w:pStyle w:val="Legenda"/>
        <w:jc w:val="left"/>
      </w:pPr>
    </w:p>
    <w:p w14:paraId="7A5BC911" w14:textId="2F63486A" w:rsidR="00C11C11" w:rsidRPr="00696CD5" w:rsidRDefault="00334C25" w:rsidP="00EF174B">
      <w:pPr>
        <w:pStyle w:val="Legenda"/>
      </w:pPr>
      <w:r w:rsidRPr="00696CD5">
        <w:t>Figur</w:t>
      </w:r>
      <w:r w:rsidR="00696CD5" w:rsidRPr="00696CD5">
        <w:t xml:space="preserve">e </w:t>
      </w:r>
      <w:r w:rsidR="00E257A3" w:rsidRPr="00696CD5">
        <w:t xml:space="preserve">6 </w:t>
      </w:r>
      <w:r w:rsidRPr="00696CD5">
        <w:t xml:space="preserve">– </w:t>
      </w:r>
      <w:r w:rsidR="00696CD5" w:rsidRPr="00696CD5">
        <w:t xml:space="preserve">Land use and land cover in </w:t>
      </w:r>
      <w:r w:rsidR="002B4388" w:rsidRPr="009E122D">
        <w:t>SP</w:t>
      </w:r>
      <w:r w:rsidR="002B4388">
        <w:t>MR</w:t>
      </w:r>
      <w:r w:rsidR="002B4388" w:rsidRPr="00696CD5">
        <w:t xml:space="preserve"> </w:t>
      </w:r>
      <w:r w:rsidR="004D69DD">
        <w:t>for</w:t>
      </w:r>
      <w:r w:rsidR="004D69DD" w:rsidRPr="00696CD5">
        <w:t xml:space="preserve"> </w:t>
      </w:r>
      <w:r w:rsidR="00696CD5" w:rsidRPr="00696CD5">
        <w:t>the years 2000, 2010, and 2022.</w:t>
      </w:r>
    </w:p>
    <w:p w14:paraId="4A979BB6" w14:textId="43D2034B" w:rsidR="00334C25" w:rsidRPr="00BC041E" w:rsidRDefault="00542D9E" w:rsidP="00A03761">
      <w:pPr>
        <w:pStyle w:val="Standard"/>
        <w:jc w:val="center"/>
        <w:rPr>
          <w:b/>
          <w:sz w:val="18"/>
          <w:szCs w:val="18"/>
        </w:rPr>
      </w:pPr>
      <w:r w:rsidRPr="00BC041E">
        <w:rPr>
          <w:b/>
          <w:noProof/>
          <w:sz w:val="18"/>
          <w:szCs w:val="18"/>
          <w:lang w:eastAsia="pt-BR"/>
          <w14:ligatures w14:val="standardContextual"/>
        </w:rPr>
        <w:lastRenderedPageBreak/>
        <w:drawing>
          <wp:inline distT="0" distB="0" distL="0" distR="0" wp14:anchorId="6AD52A30" wp14:editId="1BF5D217">
            <wp:extent cx="6108700" cy="4435616"/>
            <wp:effectExtent l="0" t="0" r="6350" b="3175"/>
            <wp:docPr id="1641638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8830" name="Imagem 1"/>
                    <pic:cNvPicPr/>
                  </pic:nvPicPr>
                  <pic:blipFill rotWithShape="1">
                    <a:blip r:embed="rId29"/>
                    <a:srcRect l="1356" r="1253"/>
                    <a:stretch>
                      <a:fillRect/>
                    </a:stretch>
                  </pic:blipFill>
                  <pic:spPr bwMode="auto">
                    <a:xfrm>
                      <a:off x="0" y="0"/>
                      <a:ext cx="6111477" cy="4437632"/>
                    </a:xfrm>
                    <a:prstGeom prst="rect">
                      <a:avLst/>
                    </a:prstGeom>
                    <a:ln>
                      <a:noFill/>
                    </a:ln>
                    <a:extLst>
                      <a:ext uri="{53640926-AAD7-44D8-BBD7-CCE9431645EC}">
                        <a14:shadowObscured xmlns:a14="http://schemas.microsoft.com/office/drawing/2010/main"/>
                      </a:ext>
                    </a:extLst>
                  </pic:spPr>
                </pic:pic>
              </a:graphicData>
            </a:graphic>
          </wp:inline>
        </w:drawing>
      </w:r>
    </w:p>
    <w:p w14:paraId="435C911F" w14:textId="77777777" w:rsidR="00D57261" w:rsidRPr="00BC041E" w:rsidRDefault="00D57261" w:rsidP="00D57261">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1AA494F9" w14:textId="77777777" w:rsidR="00790E81" w:rsidRDefault="00790E81" w:rsidP="00790E81"/>
    <w:p w14:paraId="73B9B190" w14:textId="703DAB22" w:rsidR="00186C6E" w:rsidRDefault="00186C6E" w:rsidP="00186C6E">
      <w:pPr>
        <w:pStyle w:val="Texto"/>
      </w:pPr>
      <w:r w:rsidRPr="009E122D">
        <w:t>The land use and land cover maps (Figure 6) show that in 2000</w:t>
      </w:r>
      <w:r w:rsidR="004D69DD">
        <w:t>,</w:t>
      </w:r>
      <w:r w:rsidRPr="009E122D">
        <w:t xml:space="preserve"> there was already a large continuous urban patch surrounded by mosaics of native vegetation and agricultural/pasture areas. In 2010 and 2022, this patch expanded and converted large agricultural parcels and even parts of native vegetation into urban areas, mainly in central municipalities such as São Paulo, Guarulhos, and Taboão da Serra. In peripheral municipalities (Mogi das Cruzes, Itapevi, São Lourenço da Serra), the reduction of agricultural areas is notable, indicating </w:t>
      </w:r>
      <w:r w:rsidR="004D69DD">
        <w:t xml:space="preserve">a </w:t>
      </w:r>
      <w:r w:rsidRPr="009E122D">
        <w:t>transformation in land use</w:t>
      </w:r>
      <w:r w:rsidR="004D69DD">
        <w:t>. At the same time,</w:t>
      </w:r>
      <w:r w:rsidRPr="009E122D">
        <w:t xml:space="preserve"> environmental preservation </w:t>
      </w:r>
      <w:r w:rsidR="004D69DD">
        <w:t>areas such as Mairiporã, Cotia, and Juquitiba were able to preserve a significant portion of their vegetation due to conservation units and legal restrictions, although they continue to face</w:t>
      </w:r>
      <w:r w:rsidRPr="009E122D">
        <w:t xml:space="preserve"> pressure from urbanizatio</w:t>
      </w:r>
      <w:r>
        <w:t>n.</w:t>
      </w:r>
    </w:p>
    <w:p w14:paraId="7BC79747" w14:textId="2AF157B5" w:rsidR="008C3B90" w:rsidRDefault="00186C6E" w:rsidP="00186C6E">
      <w:pPr>
        <w:pStyle w:val="Texto"/>
      </w:pPr>
      <w:r w:rsidRPr="009E122D">
        <w:t>The 2022 population density map (Figure 7) shows that the highest ranges (above 167 Inhab/ha) form a compact core in the heart of the SP</w:t>
      </w:r>
      <w:r>
        <w:t>MR</w:t>
      </w:r>
      <w:r w:rsidRPr="009E122D">
        <w:t xml:space="preserve">, mainly in the </w:t>
      </w:r>
      <w:r w:rsidR="004D69DD" w:rsidRPr="009E122D">
        <w:t xml:space="preserve">São Paulo </w:t>
      </w:r>
      <w:r w:rsidRPr="009E122D">
        <w:t xml:space="preserve">municipality and in </w:t>
      </w:r>
      <w:r w:rsidR="004F0E80">
        <w:t>their</w:t>
      </w:r>
      <w:r w:rsidR="004F0E80" w:rsidRPr="009E122D">
        <w:t xml:space="preserve"> </w:t>
      </w:r>
      <w:r w:rsidRPr="009E122D">
        <w:t xml:space="preserve">neighboring. Intermediate classes (47–167 Inhab/ha) form a belt around this core, and most of the region presents densities below 23 Inhab/ha (Figure </w:t>
      </w:r>
      <w:r>
        <w:t>7</w:t>
      </w:r>
      <w:r w:rsidRPr="009E122D">
        <w:t xml:space="preserve">). Densely populated areas are concentrated in </w:t>
      </w:r>
      <w:r w:rsidR="004F0E80">
        <w:t xml:space="preserve">São Paulo city and in adjacent municipalities (Guarulhos, Osasco, and </w:t>
      </w:r>
      <w:r w:rsidRPr="009E122D">
        <w:t xml:space="preserve">Santo André); lighter tones, indicating lower densities, occur in more peripheral and rural zones, such as Mairiporã, Cotia, and Embu das Artes. This pattern highlights </w:t>
      </w:r>
      <w:r w:rsidR="004F0E80">
        <w:t>population concentration in central areas and along road axes, as observed by Jorge (1996), and reflects inequalities in occupation, with lower-quality housing coexisting with low-density,</w:t>
      </w:r>
      <w:r w:rsidRPr="009E122D">
        <w:t xml:space="preserve"> environmentally protected regions. The thresholds of 47 and 95 Inhab/ha used to stratify the analyses are justified by this distribution.</w:t>
      </w:r>
      <w:r w:rsidRPr="00186C6E">
        <w:t xml:space="preserve"> </w:t>
      </w:r>
    </w:p>
    <w:p w14:paraId="3B8D5974" w14:textId="77777777" w:rsidR="00396723" w:rsidRDefault="00186C6E" w:rsidP="00186C6E">
      <w:pPr>
        <w:pStyle w:val="Texto"/>
      </w:pPr>
      <w:r w:rsidRPr="009E122D">
        <w:t xml:space="preserve">The results obtained are consistent with </w:t>
      </w:r>
      <w:r w:rsidR="004F0E80">
        <w:t>those of Pedrassoli (2016), who analyzed urban expansion in the SPMR over 30 years using satellite images and applied</w:t>
      </w:r>
      <w:r w:rsidRPr="009E122D">
        <w:t xml:space="preserve"> the linear spectral mixture model. The results demonstrated a significant </w:t>
      </w:r>
      <w:r w:rsidR="004F0E80">
        <w:t>intensification of urbanization in central municipalities,</w:t>
      </w:r>
      <w:r w:rsidRPr="009E122D">
        <w:t xml:space="preserve"> such as São Paulo, Guarulhos, Osasco, and Santo André, where </w:t>
      </w:r>
      <w:r w:rsidR="004F0E80">
        <w:t>built-up zones replaced areas of native vegetation and agricultural lands</w:t>
      </w:r>
      <w:r w:rsidRPr="009E122D">
        <w:t xml:space="preserve">. This transformation </w:t>
      </w:r>
      <w:r w:rsidR="004F0E80">
        <w:t>led to an increase in impervious surfaces, exacerbating environmental issues such as flooding and heat islands, while also compromising the quality of life in these densely populated</w:t>
      </w:r>
      <w:r w:rsidRPr="009E122D">
        <w:t xml:space="preserve"> regions. In that same study, peripheral municipalities such as Mairiporã, Cotia, and Embu das Artes were identified as areas that still maintain significant vegetation remnants but suffer continuous threats to environmental preservation from new real estate developments. Pedrassoli (2016) also highlighted urban growth over </w:t>
      </w:r>
      <w:r w:rsidRPr="009E122D">
        <w:lastRenderedPageBreak/>
        <w:t>agricultural and vegetated areas, especially in rural–urban transition zones.</w:t>
      </w:r>
    </w:p>
    <w:p w14:paraId="76F1ED1A" w14:textId="77777777" w:rsidR="00396723" w:rsidRDefault="00396723" w:rsidP="00CD1118">
      <w:pPr>
        <w:rPr>
          <w:iCs/>
          <w:color w:val="000000" w:themeColor="text1"/>
          <w:sz w:val="20"/>
          <w:szCs w:val="18"/>
        </w:rPr>
      </w:pPr>
    </w:p>
    <w:p w14:paraId="429DD5CC" w14:textId="156B5478" w:rsidR="00396723" w:rsidRPr="00396723" w:rsidRDefault="00396723" w:rsidP="00396723">
      <w:pPr>
        <w:pStyle w:val="Ttulo3"/>
      </w:pPr>
      <w:r>
        <w:t xml:space="preserve">Qualitative results: correlation between </w:t>
      </w:r>
      <w:r>
        <w:rPr>
          <w:caps w:val="0"/>
        </w:rPr>
        <w:t xml:space="preserve">NDVI </w:t>
      </w:r>
      <w:r>
        <w:t xml:space="preserve">and </w:t>
      </w:r>
      <w:r>
        <w:rPr>
          <w:caps w:val="0"/>
        </w:rPr>
        <w:t xml:space="preserve">PD </w:t>
      </w:r>
      <w:r>
        <w:t xml:space="preserve">in </w:t>
      </w:r>
      <w:r>
        <w:rPr>
          <w:caps w:val="0"/>
        </w:rPr>
        <w:t xml:space="preserve">SPMR </w:t>
      </w:r>
      <w:r>
        <w:t>in 2022</w:t>
      </w:r>
    </w:p>
    <w:p w14:paraId="0CC4492D" w14:textId="77777777" w:rsidR="00A1546F" w:rsidRPr="00653ABA" w:rsidRDefault="00A1546F" w:rsidP="00A1546F"/>
    <w:p w14:paraId="0204A5E4" w14:textId="66B07718" w:rsidR="00A12531" w:rsidRDefault="00A12531" w:rsidP="00A12531">
      <w:pPr>
        <w:pStyle w:val="Texto"/>
      </w:pPr>
      <w:r>
        <w:t>The scatterplot by population density classes (Graphic 1) and the correlation results obtained (Table 4) provide quantitative evidence of this relationship. In this sense, the statistical analysis of the relationship between population density and average NDVI in SPMR revealed distinct patterns according to the urban density level (POZZI; SMALL, 2002; ZHANG</w:t>
      </w:r>
      <w:r w:rsidR="00D07F19">
        <w:t xml:space="preserve">, F; </w:t>
      </w:r>
      <w:r w:rsidRPr="00A12531">
        <w:rPr>
          <w:i/>
          <w:iCs/>
        </w:rPr>
        <w:t>et al</w:t>
      </w:r>
      <w:r>
        <w:t>., 2018).</w:t>
      </w:r>
    </w:p>
    <w:p w14:paraId="32DF06F3" w14:textId="67B6B60E" w:rsidR="00A12531" w:rsidRDefault="00A12531" w:rsidP="00A12531">
      <w:pPr>
        <w:pStyle w:val="Texto"/>
      </w:pPr>
      <w:r>
        <w:t xml:space="preserve">In the low population density range (PD &lt; 47 Inhab/Ha), which includes 101,460 samples, a strong negative correlation was observed between the variables. The Pearson coefficient was –0.605 (p = 0.000), indicating that in this range, an increase in density is significantly associated with a reduction in vegetation. This pattern is supported by the Spearman correlation (ρ = –0.469), also statistically significant (p = 0.000), suggesting a consistent monotonic inverse relationship even in the presence of possible nonlinearities. These results reflect the typical rural-to-urban transition process, where land occupation expands rapidly and vegetated areas are replaced by urban structures, resulting in a marked decline in NDVI </w:t>
      </w:r>
      <w:r w:rsidR="00E51F48" w:rsidRPr="00AE7469">
        <w:t>(</w:t>
      </w:r>
      <w:r w:rsidR="00E51F48">
        <w:t>Seto</w:t>
      </w:r>
      <w:r w:rsidR="00E51F48" w:rsidRPr="00AE7469">
        <w:t xml:space="preserve"> </w:t>
      </w:r>
      <w:r w:rsidR="00E51F48" w:rsidRPr="00E51F48">
        <w:t>et al</w:t>
      </w:r>
      <w:r w:rsidR="00E51F48" w:rsidRPr="00AE7469">
        <w:t>., 2012</w:t>
      </w:r>
      <w:r w:rsidR="00E51F48">
        <w:t>).</w:t>
      </w:r>
    </w:p>
    <w:p w14:paraId="2BFB6EC6" w14:textId="77777777" w:rsidR="00A12531" w:rsidRDefault="00A12531" w:rsidP="00A12531">
      <w:pPr>
        <w:pStyle w:val="Texto"/>
      </w:pPr>
      <w:r>
        <w:t xml:space="preserve">In the medium population density range (47 ≤ PD &lt; 95 Inhab/Ha), with 8,123 samples, the correlation between NDVI and population density becomes much weaker. The Pearson coefficient was –0.056 (p = 0.000) and the Spearman coefficient was –0.052 (p = 0.000), indicating a statistically significant but very weak negative correlation. This suggests that in this range, urban vegetation is relatively stabilized, consisting of sparse fragments such as parks, backyards, or institutional green areas. Changes in population density, therefore, have only a marginal effect on NDVI, as the vegetation cover is already limited and unevenly distributed (KABISCH </w:t>
      </w:r>
      <w:r w:rsidRPr="00A12531">
        <w:rPr>
          <w:i/>
          <w:iCs/>
        </w:rPr>
        <w:t>et al</w:t>
      </w:r>
      <w:r>
        <w:t xml:space="preserve">., 2016). </w:t>
      </w:r>
    </w:p>
    <w:p w14:paraId="41DAA771" w14:textId="575F1E50" w:rsidR="004D69DD" w:rsidRDefault="00A12531" w:rsidP="00A12531">
      <w:pPr>
        <w:pStyle w:val="Texto"/>
      </w:pPr>
      <w:r>
        <w:t>Finally, in the high population density range (PD ≥ 95 Inhab/Ha), with 2,888 samples, the results indicate no significant correlation between the variables. The Pearson coefficient was –0.016 (p = 0.372), and the Spearman coefficient was nearly zero (ρ = 0.0008; p = 0.963). This lack of statistical association reflects an ecological saturation: in highly dense urban areas, such as the consolidated urban cores of the SPMR, NDVI values are uniformly low (≈ 0.15–0.35), and further increases in density do not lead to additional vegetation loss, since there is little to no green area left (YUAN; BAUER, 2007).</w:t>
      </w:r>
    </w:p>
    <w:p w14:paraId="56E4E910" w14:textId="58CD670D" w:rsidR="0067623A" w:rsidRPr="0067623A" w:rsidRDefault="0067623A" w:rsidP="0067623A">
      <w:pPr>
        <w:pStyle w:val="Texto"/>
        <w:rPr>
          <w:color w:val="EE0000"/>
        </w:rPr>
      </w:pPr>
      <w:r w:rsidRPr="0067623A">
        <w:rPr>
          <w:color w:val="EE0000"/>
        </w:rPr>
        <w:t>The 2010 results reproduce the non-linear pattern observed in 2022, but with important shifts in magnitude that help to read the trajectory of urbanization in the SPMR. In the low-density class (PD &lt; 47 inhab/ha), the relationship strengthens over time: in 2010 the correlations were Pearson r = −0.4219 (p &lt; 0.001) and Spearman ρ = −0.4691, whereas in 2022 they reach Pearson r = −0.6052 (p &lt; 0.001) and Spearman ρ = −0.4698 (p &lt; 0.001). This indicates that, on the urban fringe, each additional increment of population density in 2022 is associated with a steeper decline in vegetation than in 2010, consistent with the advance of built-up areas over vegetated land between the two dates.</w:t>
      </w:r>
    </w:p>
    <w:p w14:paraId="47CBDE2C" w14:textId="46CF7833" w:rsidR="0067623A" w:rsidRPr="0067623A" w:rsidRDefault="0067623A" w:rsidP="0067623A">
      <w:pPr>
        <w:pStyle w:val="Texto"/>
        <w:rPr>
          <w:color w:val="EE0000"/>
        </w:rPr>
      </w:pPr>
      <w:r w:rsidRPr="0067623A">
        <w:rPr>
          <w:color w:val="EE0000"/>
        </w:rPr>
        <w:t>In the medium-density class (47 ≤ PD &lt; 95 inhab/ha), the opposite occurs: the association weakens markedly from 2010 to 2022. In 2010, Pearson r = −0.1714 (p &lt; 0.001) and Spearman ρ = −0.1624 (p &lt; 0.001) still captured a clear negative gradient; by 2022, the relationship fades to near-null values (Pearson r = −0.0559, p &lt; 0.001; Spearman ρ = −0.0521, p &lt; 0.001). This attenuation suggests consolidation of the urban fabric: vegetation is already scarce and fragmented in these areas, so further changes in density have only marginal effects on NDVI.</w:t>
      </w:r>
    </w:p>
    <w:p w14:paraId="38C9F63E" w14:textId="731709F5" w:rsidR="0067623A" w:rsidRPr="0067623A" w:rsidRDefault="0067623A" w:rsidP="0067623A">
      <w:pPr>
        <w:pStyle w:val="Texto"/>
        <w:rPr>
          <w:color w:val="EE0000"/>
        </w:rPr>
      </w:pPr>
      <w:r w:rsidRPr="0067623A">
        <w:rPr>
          <w:color w:val="EE0000"/>
        </w:rPr>
        <w:t>In the high-density class (PD ≥ 95 inhab/ha), the evidence points to saturation. In 2010, Pearson r = −0.0269 (p = 0.0031) and Spearman ρ = −0.0727 both indicate a very small, practically negligible relationship; by 2022 the association disappears entirely (Pearson r = −0.0166, p = 0.372; Spearman ρ ≈ 0.0009, p = 0.963). In other words, once densities are very high, NDVI remains uniformly low and no longer co-varies with population density.</w:t>
      </w:r>
    </w:p>
    <w:p w14:paraId="2ABE7253" w14:textId="77777777" w:rsidR="00A12531" w:rsidRDefault="00A12531" w:rsidP="00A12531">
      <w:pPr>
        <w:pStyle w:val="Texto"/>
      </w:pPr>
    </w:p>
    <w:p w14:paraId="14C5AF20" w14:textId="3D62024C" w:rsidR="0091391F" w:rsidRPr="000B3875" w:rsidRDefault="00903217" w:rsidP="00610118">
      <w:pPr>
        <w:pStyle w:val="Legenda"/>
        <w:spacing w:after="240"/>
        <w:rPr>
          <w:color w:val="auto"/>
        </w:rPr>
      </w:pPr>
      <w:r>
        <w:rPr>
          <w:color w:val="auto"/>
        </w:rPr>
        <w:t>Graphic</w:t>
      </w:r>
      <w:r w:rsidR="009E5286" w:rsidRPr="00BC041E">
        <w:rPr>
          <w:color w:val="auto"/>
        </w:rPr>
        <w:t xml:space="preserve"> </w:t>
      </w:r>
      <w:r>
        <w:rPr>
          <w:color w:val="auto"/>
        </w:rPr>
        <w:t>1</w:t>
      </w:r>
      <w:r w:rsidR="009E5286" w:rsidRPr="00BC041E">
        <w:rPr>
          <w:color w:val="auto"/>
        </w:rPr>
        <w:t xml:space="preserve"> – </w:t>
      </w:r>
      <w:r>
        <w:rPr>
          <w:color w:val="auto"/>
        </w:rPr>
        <w:t>Scatterplot</w:t>
      </w:r>
      <w:r w:rsidR="001442A4" w:rsidRPr="001442A4">
        <w:rPr>
          <w:color w:val="auto"/>
        </w:rPr>
        <w:t xml:space="preserve"> </w:t>
      </w:r>
      <w:r w:rsidR="00197ECE" w:rsidRPr="001442A4">
        <w:rPr>
          <w:color w:val="auto"/>
        </w:rPr>
        <w:t xml:space="preserve">resulting </w:t>
      </w:r>
      <w:r w:rsidR="00197ECE">
        <w:rPr>
          <w:color w:val="auto"/>
        </w:rPr>
        <w:t>the</w:t>
      </w:r>
      <w:r w:rsidR="00991666">
        <w:rPr>
          <w:color w:val="auto"/>
        </w:rPr>
        <w:t xml:space="preserve"> c</w:t>
      </w:r>
      <w:r w:rsidR="00991666" w:rsidRPr="00991666">
        <w:rPr>
          <w:color w:val="auto"/>
        </w:rPr>
        <w:t xml:space="preserve">orrelation between NDVI and </w:t>
      </w:r>
      <w:r w:rsidR="00CB3B56">
        <w:rPr>
          <w:color w:val="auto"/>
        </w:rPr>
        <w:t>PD</w:t>
      </w:r>
      <w:r w:rsidR="00991666" w:rsidRPr="00991666">
        <w:rPr>
          <w:color w:val="auto"/>
        </w:rPr>
        <w:t xml:space="preserve"> by density classes in</w:t>
      </w:r>
      <w:r w:rsidR="00DC0BEE">
        <w:t xml:space="preserve"> </w:t>
      </w:r>
      <w:r w:rsidR="001C30CC">
        <w:t>2022</w:t>
      </w:r>
      <w:r w:rsidR="00DC0BEE">
        <w:t>.</w:t>
      </w:r>
    </w:p>
    <w:p w14:paraId="3D5AB92A" w14:textId="3AE43F16" w:rsidR="00775FD5" w:rsidRPr="00BC041E" w:rsidRDefault="00012845" w:rsidP="00BE3E50">
      <w:pPr>
        <w:pStyle w:val="Standard"/>
        <w:rPr>
          <w:b/>
          <w:color w:val="FF0000"/>
          <w:sz w:val="18"/>
          <w:szCs w:val="18"/>
        </w:rPr>
      </w:pPr>
      <w:r w:rsidRPr="00BC041E">
        <w:rPr>
          <w:b/>
          <w:noProof/>
          <w:color w:val="FF0000"/>
          <w:sz w:val="18"/>
          <w:szCs w:val="18"/>
        </w:rPr>
        <w:lastRenderedPageBreak/>
        <w:drawing>
          <wp:inline distT="0" distB="0" distL="0" distR="0" wp14:anchorId="6154F6C6" wp14:editId="2FF1F3B4">
            <wp:extent cx="6203928" cy="1895814"/>
            <wp:effectExtent l="0" t="0" r="6985" b="9525"/>
            <wp:docPr id="879675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75181" name="Picture 7"/>
                    <pic:cNvPicPr/>
                  </pic:nvPicPr>
                  <pic:blipFill rotWithShape="1">
                    <a:blip r:embed="rId30"/>
                    <a:srcRect t="7172" b="-1231"/>
                    <a:stretch>
                      <a:fillRect/>
                    </a:stretch>
                  </pic:blipFill>
                  <pic:spPr bwMode="auto">
                    <a:xfrm>
                      <a:off x="0" y="0"/>
                      <a:ext cx="6203928" cy="1895814"/>
                    </a:xfrm>
                    <a:prstGeom prst="rect">
                      <a:avLst/>
                    </a:prstGeom>
                    <a:ln>
                      <a:noFill/>
                    </a:ln>
                    <a:extLst>
                      <a:ext uri="{53640926-AAD7-44D8-BBD7-CCE9431645EC}">
                        <a14:shadowObscured xmlns:a14="http://schemas.microsoft.com/office/drawing/2010/main"/>
                      </a:ext>
                    </a:extLst>
                  </pic:spPr>
                </pic:pic>
              </a:graphicData>
            </a:graphic>
          </wp:inline>
        </w:drawing>
      </w:r>
    </w:p>
    <w:p w14:paraId="3B1D95CC" w14:textId="77777777" w:rsidR="001442A4" w:rsidRDefault="001442A4" w:rsidP="001442A4">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5E1CE43E" w14:textId="77777777" w:rsidR="00106EDE" w:rsidRDefault="00106EDE" w:rsidP="001442A4">
      <w:pPr>
        <w:jc w:val="center"/>
        <w:rPr>
          <w:iCs/>
          <w:color w:val="000000" w:themeColor="text1"/>
          <w:sz w:val="20"/>
          <w:szCs w:val="18"/>
        </w:rPr>
      </w:pPr>
    </w:p>
    <w:p w14:paraId="1BE84271" w14:textId="65907256" w:rsidR="00106EDE" w:rsidRPr="000B3875" w:rsidRDefault="00DC0BEE" w:rsidP="00106EDE">
      <w:pPr>
        <w:pStyle w:val="Legenda"/>
        <w:spacing w:after="240"/>
        <w:rPr>
          <w:color w:val="auto"/>
        </w:rPr>
      </w:pPr>
      <w:r w:rsidRPr="00DC0BEE">
        <w:t xml:space="preserve">Graphic </w:t>
      </w:r>
      <w:r>
        <w:t>2</w:t>
      </w:r>
      <w:r w:rsidRPr="00DC0BEE">
        <w:t xml:space="preserve"> – Scatterplot resulting the correlation between NDVI and PD by density classes in 20</w:t>
      </w:r>
      <w:r>
        <w:t>10</w:t>
      </w:r>
      <w:r w:rsidRPr="00DC0BEE">
        <w:t>.</w:t>
      </w:r>
    </w:p>
    <w:p w14:paraId="3849A871" w14:textId="523759FD" w:rsidR="00106EDE" w:rsidRPr="00BC041E" w:rsidRDefault="00106EDE" w:rsidP="00106EDE">
      <w:pPr>
        <w:pStyle w:val="Standard"/>
        <w:rPr>
          <w:b/>
          <w:color w:val="FF0000"/>
          <w:sz w:val="18"/>
          <w:szCs w:val="18"/>
        </w:rPr>
      </w:pPr>
      <w:r>
        <w:rPr>
          <w:b/>
          <w:noProof/>
          <w:color w:val="FF0000"/>
          <w:sz w:val="18"/>
          <w:szCs w:val="18"/>
        </w:rPr>
        <w:drawing>
          <wp:inline distT="0" distB="0" distL="0" distR="0" wp14:anchorId="30841441" wp14:editId="09506A23">
            <wp:extent cx="6213612" cy="1890395"/>
            <wp:effectExtent l="0" t="0" r="0" b="0"/>
            <wp:docPr id="951204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755" name="Picture 951204755"/>
                    <pic:cNvPicPr/>
                  </pic:nvPicPr>
                  <pic:blipFill rotWithShape="1">
                    <a:blip r:embed="rId31"/>
                    <a:srcRect t="6894" r="560"/>
                    <a:stretch>
                      <a:fillRect/>
                    </a:stretch>
                  </pic:blipFill>
                  <pic:spPr bwMode="auto">
                    <a:xfrm>
                      <a:off x="0" y="0"/>
                      <a:ext cx="6216927" cy="1891404"/>
                    </a:xfrm>
                    <a:prstGeom prst="rect">
                      <a:avLst/>
                    </a:prstGeom>
                    <a:ln>
                      <a:noFill/>
                    </a:ln>
                    <a:extLst>
                      <a:ext uri="{53640926-AAD7-44D8-BBD7-CCE9431645EC}">
                        <a14:shadowObscured xmlns:a14="http://schemas.microsoft.com/office/drawing/2010/main"/>
                      </a:ext>
                    </a:extLst>
                  </pic:spPr>
                </pic:pic>
              </a:graphicData>
            </a:graphic>
          </wp:inline>
        </w:drawing>
      </w:r>
    </w:p>
    <w:p w14:paraId="7CCFC426" w14:textId="77777777" w:rsidR="00106EDE" w:rsidRDefault="00106EDE" w:rsidP="00106EDE">
      <w:pPr>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14A8699C" w14:textId="77777777" w:rsidR="00106EDE" w:rsidRDefault="00106EDE" w:rsidP="001442A4">
      <w:pPr>
        <w:jc w:val="center"/>
        <w:rPr>
          <w:iCs/>
          <w:color w:val="000000" w:themeColor="text1"/>
          <w:sz w:val="20"/>
          <w:szCs w:val="18"/>
        </w:rPr>
      </w:pPr>
    </w:p>
    <w:p w14:paraId="5DA7E850" w14:textId="77777777" w:rsidR="00F309C6" w:rsidRDefault="00F309C6" w:rsidP="001442A4">
      <w:pPr>
        <w:jc w:val="center"/>
        <w:rPr>
          <w:iCs/>
          <w:color w:val="000000" w:themeColor="text1"/>
          <w:sz w:val="20"/>
          <w:szCs w:val="18"/>
        </w:rPr>
      </w:pPr>
    </w:p>
    <w:p w14:paraId="6BB08BA3" w14:textId="575AC0C3" w:rsidR="001D66B9" w:rsidRDefault="00A12531" w:rsidP="00A12531">
      <w:pPr>
        <w:pStyle w:val="Texto"/>
      </w:pPr>
      <w:r w:rsidRPr="00A12531">
        <w:t>The correlation table (Table 4) summarizes these patterns. It shows that a significant linear correlation only exists in the low-density class (p &lt; 0.001), while in the medium- and high-density classes the coefficients are nearly null. Spearman’s coefficient reinforces that the relationship is monotonic only in the low-density class; in the others, residual vegetation behaves as a random variable in relation to density (PETTORELLI, 2013).</w:t>
      </w:r>
    </w:p>
    <w:p w14:paraId="342E6721" w14:textId="77777777" w:rsidR="00A12531" w:rsidRDefault="00A12531" w:rsidP="00A1546F">
      <w:pPr>
        <w:rPr>
          <w:iCs/>
          <w:color w:val="000000" w:themeColor="text1"/>
          <w:sz w:val="20"/>
          <w:szCs w:val="18"/>
        </w:rPr>
      </w:pPr>
    </w:p>
    <w:p w14:paraId="1F369596" w14:textId="19D093E0" w:rsidR="001D66B9" w:rsidRDefault="001D66B9" w:rsidP="00A2621A">
      <w:pPr>
        <w:keepNext/>
        <w:jc w:val="center"/>
        <w:rPr>
          <w:iCs/>
          <w:color w:val="000000" w:themeColor="text1"/>
          <w:sz w:val="20"/>
          <w:szCs w:val="18"/>
        </w:rPr>
      </w:pPr>
      <w:r>
        <w:rPr>
          <w:iCs/>
          <w:color w:val="000000" w:themeColor="text1"/>
          <w:sz w:val="20"/>
          <w:szCs w:val="18"/>
        </w:rPr>
        <w:t xml:space="preserve">Table 4 - </w:t>
      </w:r>
      <w:r w:rsidR="009E520A" w:rsidRPr="009E520A">
        <w:rPr>
          <w:iCs/>
          <w:color w:val="000000" w:themeColor="text1"/>
          <w:sz w:val="20"/>
          <w:szCs w:val="18"/>
        </w:rPr>
        <w:t xml:space="preserve">Correlations between mean NDVI and </w:t>
      </w:r>
      <w:r w:rsidR="00910946">
        <w:rPr>
          <w:iCs/>
          <w:color w:val="000000" w:themeColor="text1"/>
          <w:sz w:val="20"/>
          <w:szCs w:val="18"/>
        </w:rPr>
        <w:t>PD</w:t>
      </w:r>
      <w:r w:rsidR="009E520A" w:rsidRPr="009E520A">
        <w:rPr>
          <w:iCs/>
          <w:color w:val="000000" w:themeColor="text1"/>
          <w:sz w:val="20"/>
          <w:szCs w:val="18"/>
        </w:rPr>
        <w:t xml:space="preserve">, stratified </w:t>
      </w:r>
      <w:r w:rsidR="00F62768" w:rsidRPr="009E520A">
        <w:rPr>
          <w:iCs/>
          <w:color w:val="000000" w:themeColor="text1"/>
          <w:sz w:val="20"/>
          <w:szCs w:val="18"/>
        </w:rPr>
        <w:t xml:space="preserve">by </w:t>
      </w:r>
      <w:r w:rsidR="00F62768" w:rsidRPr="00F62768">
        <w:rPr>
          <w:iCs/>
          <w:color w:val="000000" w:themeColor="text1"/>
          <w:sz w:val="20"/>
          <w:szCs w:val="18"/>
        </w:rPr>
        <w:t xml:space="preserve">density </w:t>
      </w:r>
      <w:r w:rsidR="00F62768">
        <w:rPr>
          <w:iCs/>
          <w:color w:val="000000" w:themeColor="text1"/>
          <w:sz w:val="20"/>
          <w:szCs w:val="18"/>
        </w:rPr>
        <w:t>intervals</w:t>
      </w:r>
      <w:r w:rsidR="00F62768" w:rsidRPr="00F62768">
        <w:rPr>
          <w:iCs/>
          <w:color w:val="000000" w:themeColor="text1"/>
          <w:sz w:val="20"/>
          <w:szCs w:val="18"/>
        </w:rPr>
        <w:t xml:space="preserve"> in </w:t>
      </w:r>
      <w:r w:rsidR="00F62768">
        <w:rPr>
          <w:iCs/>
          <w:color w:val="000000" w:themeColor="text1"/>
          <w:sz w:val="20"/>
          <w:szCs w:val="18"/>
        </w:rPr>
        <w:t>2022</w:t>
      </w:r>
      <w:r w:rsidR="00F62768" w:rsidRPr="00F62768">
        <w:rPr>
          <w:iCs/>
          <w:color w:val="000000" w:themeColor="text1"/>
          <w:sz w:val="20"/>
          <w:szCs w:val="18"/>
        </w:rPr>
        <w:t>.</w:t>
      </w:r>
    </w:p>
    <w:tbl>
      <w:tblPr>
        <w:tblpPr w:leftFromText="141" w:rightFromText="141" w:vertAnchor="text" w:horzAnchor="margin" w:tblpY="150"/>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830"/>
        <w:gridCol w:w="865"/>
        <w:gridCol w:w="1072"/>
        <w:gridCol w:w="1095"/>
        <w:gridCol w:w="1450"/>
        <w:gridCol w:w="1326"/>
      </w:tblGrid>
      <w:tr w:rsidR="009E520A" w:rsidRPr="00D12C3E" w14:paraId="4043E3FA" w14:textId="77777777" w:rsidTr="00910946">
        <w:trPr>
          <w:trHeight w:val="291"/>
          <w:tblHeader/>
        </w:trPr>
        <w:tc>
          <w:tcPr>
            <w:tcW w:w="1987" w:type="pct"/>
            <w:tcBorders>
              <w:top w:val="single" w:sz="4" w:space="0" w:color="auto"/>
              <w:left w:val="nil"/>
              <w:bottom w:val="single" w:sz="4" w:space="0" w:color="auto"/>
              <w:right w:val="single" w:sz="4" w:space="0" w:color="auto"/>
            </w:tcBorders>
            <w:vAlign w:val="center"/>
          </w:tcPr>
          <w:p w14:paraId="0063704B" w14:textId="7394B383" w:rsidR="009E520A" w:rsidRPr="00D12C3E" w:rsidRDefault="009E520A" w:rsidP="00A2621A">
            <w:pPr>
              <w:pStyle w:val="Texto"/>
              <w:keepNext/>
              <w:ind w:firstLine="0"/>
              <w:jc w:val="left"/>
              <w:rPr>
                <w:b/>
                <w:sz w:val="18"/>
                <w:szCs w:val="18"/>
              </w:rPr>
            </w:pPr>
            <w:r>
              <w:rPr>
                <w:b/>
                <w:sz w:val="18"/>
                <w:szCs w:val="18"/>
              </w:rPr>
              <w:t>Population density interval [Inhab/</w:t>
            </w:r>
            <w:r w:rsidR="00B351D6">
              <w:rPr>
                <w:b/>
                <w:sz w:val="18"/>
                <w:szCs w:val="18"/>
              </w:rPr>
              <w:t>h</w:t>
            </w:r>
            <w:r>
              <w:rPr>
                <w:b/>
                <w:sz w:val="18"/>
                <w:szCs w:val="18"/>
              </w:rPr>
              <w:t>a]</w:t>
            </w:r>
          </w:p>
        </w:tc>
        <w:tc>
          <w:tcPr>
            <w:tcW w:w="449" w:type="pct"/>
            <w:tcBorders>
              <w:top w:val="single" w:sz="4" w:space="0" w:color="auto"/>
              <w:left w:val="single" w:sz="4" w:space="0" w:color="auto"/>
              <w:bottom w:val="single" w:sz="4" w:space="0" w:color="auto"/>
              <w:right w:val="single" w:sz="4" w:space="0" w:color="auto"/>
            </w:tcBorders>
            <w:vAlign w:val="center"/>
          </w:tcPr>
          <w:p w14:paraId="01D79590" w14:textId="77777777" w:rsidR="009E520A" w:rsidRPr="00D12C3E" w:rsidRDefault="009E520A" w:rsidP="00A2621A">
            <w:pPr>
              <w:pStyle w:val="Texto"/>
              <w:keepNext/>
              <w:ind w:firstLine="0"/>
              <w:jc w:val="left"/>
              <w:rPr>
                <w:b/>
                <w:sz w:val="18"/>
                <w:szCs w:val="18"/>
              </w:rPr>
            </w:pPr>
            <w:r>
              <w:rPr>
                <w:b/>
                <w:sz w:val="18"/>
                <w:szCs w:val="18"/>
              </w:rPr>
              <w:t>N</w:t>
            </w:r>
          </w:p>
        </w:tc>
        <w:tc>
          <w:tcPr>
            <w:tcW w:w="556" w:type="pct"/>
            <w:tcBorders>
              <w:top w:val="single" w:sz="4" w:space="0" w:color="auto"/>
              <w:left w:val="single" w:sz="4" w:space="0" w:color="auto"/>
              <w:bottom w:val="single" w:sz="4" w:space="0" w:color="auto"/>
              <w:right w:val="nil"/>
            </w:tcBorders>
            <w:vAlign w:val="center"/>
          </w:tcPr>
          <w:p w14:paraId="46915E26" w14:textId="77777777" w:rsidR="009E520A" w:rsidRPr="00D12C3E" w:rsidRDefault="009E520A" w:rsidP="00A2621A">
            <w:pPr>
              <w:pStyle w:val="Texto"/>
              <w:keepNext/>
              <w:ind w:firstLine="0"/>
              <w:jc w:val="left"/>
              <w:rPr>
                <w:b/>
                <w:sz w:val="18"/>
                <w:szCs w:val="18"/>
              </w:rPr>
            </w:pPr>
            <w:r w:rsidRPr="00F6296E">
              <w:rPr>
                <w:b/>
                <w:i/>
                <w:iCs/>
                <w:sz w:val="18"/>
                <w:szCs w:val="18"/>
              </w:rPr>
              <w:t>Pearson_r</w:t>
            </w:r>
          </w:p>
        </w:tc>
        <w:tc>
          <w:tcPr>
            <w:tcW w:w="568" w:type="pct"/>
            <w:tcBorders>
              <w:top w:val="single" w:sz="4" w:space="0" w:color="auto"/>
              <w:left w:val="single" w:sz="4" w:space="0" w:color="auto"/>
              <w:bottom w:val="single" w:sz="4" w:space="0" w:color="auto"/>
              <w:right w:val="single" w:sz="4" w:space="0" w:color="auto"/>
            </w:tcBorders>
            <w:vAlign w:val="center"/>
          </w:tcPr>
          <w:p w14:paraId="51D5BFCB" w14:textId="77777777" w:rsidR="009E520A" w:rsidRPr="00AD0F09" w:rsidRDefault="009E520A" w:rsidP="00A2621A">
            <w:pPr>
              <w:pStyle w:val="Texto"/>
              <w:keepNext/>
              <w:ind w:firstLine="0"/>
              <w:jc w:val="left"/>
              <w:rPr>
                <w:b/>
                <w:sz w:val="18"/>
                <w:szCs w:val="18"/>
              </w:rPr>
            </w:pPr>
            <w:r w:rsidRPr="00F6296E">
              <w:rPr>
                <w:b/>
                <w:i/>
                <w:iCs/>
                <w:sz w:val="18"/>
                <w:szCs w:val="18"/>
              </w:rPr>
              <w:t>Pearson_p</w:t>
            </w:r>
          </w:p>
        </w:tc>
        <w:tc>
          <w:tcPr>
            <w:tcW w:w="752" w:type="pct"/>
            <w:tcBorders>
              <w:top w:val="single" w:sz="4" w:space="0" w:color="auto"/>
              <w:left w:val="single" w:sz="4" w:space="0" w:color="auto"/>
              <w:bottom w:val="single" w:sz="4" w:space="0" w:color="auto"/>
              <w:right w:val="nil"/>
            </w:tcBorders>
            <w:vAlign w:val="center"/>
          </w:tcPr>
          <w:p w14:paraId="102BAD29" w14:textId="77777777" w:rsidR="009E520A" w:rsidRPr="00AD0F09" w:rsidRDefault="009E520A" w:rsidP="00A2621A">
            <w:pPr>
              <w:pStyle w:val="Texto"/>
              <w:keepNext/>
              <w:ind w:firstLine="0"/>
              <w:jc w:val="left"/>
              <w:rPr>
                <w:b/>
                <w:sz w:val="18"/>
                <w:szCs w:val="18"/>
              </w:rPr>
            </w:pPr>
            <w:r w:rsidRPr="00F6296E">
              <w:rPr>
                <w:b/>
                <w:i/>
                <w:iCs/>
                <w:sz w:val="18"/>
                <w:szCs w:val="18"/>
              </w:rPr>
              <w:t>Spearman_rho</w:t>
            </w:r>
          </w:p>
        </w:tc>
        <w:tc>
          <w:tcPr>
            <w:tcW w:w="688" w:type="pct"/>
            <w:tcBorders>
              <w:top w:val="single" w:sz="4" w:space="0" w:color="auto"/>
              <w:left w:val="single" w:sz="4" w:space="0" w:color="auto"/>
              <w:bottom w:val="single" w:sz="4" w:space="0" w:color="auto"/>
              <w:right w:val="nil"/>
            </w:tcBorders>
            <w:vAlign w:val="center"/>
          </w:tcPr>
          <w:p w14:paraId="769EAC46" w14:textId="77777777" w:rsidR="009E520A" w:rsidRPr="00F6296E" w:rsidRDefault="009E520A" w:rsidP="00A2621A">
            <w:pPr>
              <w:pStyle w:val="Texto"/>
              <w:keepNext/>
              <w:ind w:firstLine="0"/>
              <w:jc w:val="center"/>
              <w:rPr>
                <w:b/>
                <w:i/>
                <w:iCs/>
                <w:sz w:val="18"/>
                <w:szCs w:val="18"/>
              </w:rPr>
            </w:pPr>
            <w:r w:rsidRPr="00F6296E">
              <w:rPr>
                <w:b/>
                <w:i/>
                <w:iCs/>
                <w:sz w:val="18"/>
                <w:szCs w:val="18"/>
              </w:rPr>
              <w:t>Spearman_p</w:t>
            </w:r>
          </w:p>
        </w:tc>
      </w:tr>
      <w:tr w:rsidR="00910946" w:rsidRPr="00D12C3E" w14:paraId="7996B445" w14:textId="77777777" w:rsidTr="00910946">
        <w:trPr>
          <w:trHeight w:val="390"/>
        </w:trPr>
        <w:tc>
          <w:tcPr>
            <w:tcW w:w="5000" w:type="pct"/>
            <w:gridSpan w:val="6"/>
            <w:tcBorders>
              <w:top w:val="single" w:sz="4" w:space="0" w:color="auto"/>
              <w:left w:val="nil"/>
              <w:bottom w:val="nil"/>
              <w:right w:val="single" w:sz="4" w:space="0" w:color="auto"/>
            </w:tcBorders>
            <w:vAlign w:val="center"/>
          </w:tcPr>
          <w:p w14:paraId="755283C9" w14:textId="457A8805" w:rsidR="00910946" w:rsidRPr="00F6296E" w:rsidRDefault="00910946" w:rsidP="00910946">
            <w:pPr>
              <w:pStyle w:val="Texto"/>
              <w:keepNext/>
              <w:ind w:firstLine="0"/>
              <w:jc w:val="center"/>
              <w:rPr>
                <w:sz w:val="18"/>
                <w:szCs w:val="18"/>
                <w:lang w:eastAsia="pt-BR"/>
              </w:rPr>
            </w:pPr>
            <w:r>
              <w:rPr>
                <w:sz w:val="18"/>
                <w:szCs w:val="18"/>
                <w:lang w:eastAsia="pt-BR"/>
              </w:rPr>
              <w:t>2022</w:t>
            </w:r>
          </w:p>
        </w:tc>
      </w:tr>
      <w:tr w:rsidR="009E520A" w:rsidRPr="00D12C3E" w14:paraId="1603EF3B" w14:textId="77777777" w:rsidTr="00910946">
        <w:trPr>
          <w:trHeight w:val="173"/>
        </w:trPr>
        <w:tc>
          <w:tcPr>
            <w:tcW w:w="1987" w:type="pct"/>
            <w:tcBorders>
              <w:top w:val="single" w:sz="4" w:space="0" w:color="auto"/>
              <w:left w:val="nil"/>
              <w:bottom w:val="nil"/>
              <w:right w:val="single" w:sz="4" w:space="0" w:color="auto"/>
            </w:tcBorders>
            <w:vAlign w:val="center"/>
          </w:tcPr>
          <w:p w14:paraId="078DD30D" w14:textId="31E69F73" w:rsidR="009E520A" w:rsidRPr="00D12C3E" w:rsidRDefault="009E520A" w:rsidP="00A2621A">
            <w:pPr>
              <w:pStyle w:val="Texto"/>
              <w:keepNext/>
              <w:ind w:firstLine="0"/>
              <w:jc w:val="left"/>
              <w:rPr>
                <w:sz w:val="18"/>
                <w:szCs w:val="18"/>
              </w:rPr>
            </w:pPr>
            <w:r w:rsidRPr="006625DA">
              <w:rPr>
                <w:sz w:val="18"/>
                <w:szCs w:val="18"/>
                <w:lang w:eastAsia="pt-BR"/>
              </w:rPr>
              <w:t>Low</w:t>
            </w:r>
            <w:r w:rsidRPr="00F6296E">
              <w:rPr>
                <w:sz w:val="18"/>
                <w:szCs w:val="18"/>
                <w:lang w:eastAsia="pt-BR"/>
              </w:rPr>
              <w:t xml:space="preserve"> (P</w:t>
            </w:r>
            <w:r w:rsidR="00812CBC">
              <w:rPr>
                <w:sz w:val="18"/>
                <w:szCs w:val="18"/>
                <w:lang w:eastAsia="pt-BR"/>
              </w:rPr>
              <w:t>D</w:t>
            </w:r>
            <w:r w:rsidRPr="00F6296E">
              <w:rPr>
                <w:sz w:val="18"/>
                <w:szCs w:val="18"/>
                <w:lang w:eastAsia="pt-BR"/>
              </w:rPr>
              <w:t xml:space="preserve"> &lt; 47)</w:t>
            </w:r>
          </w:p>
        </w:tc>
        <w:tc>
          <w:tcPr>
            <w:tcW w:w="449" w:type="pct"/>
            <w:tcBorders>
              <w:top w:val="single" w:sz="4" w:space="0" w:color="auto"/>
              <w:left w:val="single" w:sz="4" w:space="0" w:color="auto"/>
              <w:bottom w:val="nil"/>
              <w:right w:val="single" w:sz="4" w:space="0" w:color="auto"/>
            </w:tcBorders>
            <w:vAlign w:val="center"/>
          </w:tcPr>
          <w:p w14:paraId="66E65C68" w14:textId="76AA3505" w:rsidR="009E520A" w:rsidRPr="00D12C3E" w:rsidRDefault="009E520A" w:rsidP="00A2621A">
            <w:pPr>
              <w:pStyle w:val="Texto"/>
              <w:keepNext/>
              <w:ind w:firstLine="0"/>
              <w:jc w:val="left"/>
              <w:rPr>
                <w:sz w:val="18"/>
                <w:szCs w:val="18"/>
                <w:lang w:eastAsia="pt-BR"/>
              </w:rPr>
            </w:pPr>
            <w:r w:rsidRPr="00F6296E">
              <w:rPr>
                <w:sz w:val="18"/>
                <w:szCs w:val="18"/>
                <w:lang w:eastAsia="pt-BR"/>
              </w:rPr>
              <w:t>101</w:t>
            </w:r>
            <w:r w:rsidR="00F638BF">
              <w:rPr>
                <w:sz w:val="18"/>
                <w:szCs w:val="18"/>
                <w:lang w:eastAsia="pt-BR"/>
              </w:rPr>
              <w:t>,</w:t>
            </w:r>
            <w:r w:rsidRPr="00F6296E">
              <w:rPr>
                <w:sz w:val="18"/>
                <w:szCs w:val="18"/>
                <w:lang w:eastAsia="pt-BR"/>
              </w:rPr>
              <w:t>460</w:t>
            </w:r>
          </w:p>
        </w:tc>
        <w:tc>
          <w:tcPr>
            <w:tcW w:w="556" w:type="pct"/>
            <w:tcBorders>
              <w:top w:val="single" w:sz="4" w:space="0" w:color="auto"/>
              <w:left w:val="single" w:sz="4" w:space="0" w:color="auto"/>
              <w:bottom w:val="nil"/>
              <w:right w:val="nil"/>
            </w:tcBorders>
            <w:vAlign w:val="center"/>
          </w:tcPr>
          <w:p w14:paraId="2E73F4F3" w14:textId="77777777" w:rsidR="009E520A" w:rsidRPr="00D12C3E" w:rsidRDefault="009E520A" w:rsidP="00A2621A">
            <w:pPr>
              <w:pStyle w:val="Texto"/>
              <w:keepNext/>
              <w:ind w:firstLine="0"/>
              <w:jc w:val="left"/>
              <w:rPr>
                <w:sz w:val="18"/>
                <w:szCs w:val="18"/>
              </w:rPr>
            </w:pPr>
            <w:r w:rsidRPr="00F6296E">
              <w:rPr>
                <w:sz w:val="18"/>
                <w:szCs w:val="18"/>
                <w:lang w:eastAsia="pt-BR"/>
              </w:rPr>
              <w:t>-0.605188</w:t>
            </w:r>
          </w:p>
        </w:tc>
        <w:tc>
          <w:tcPr>
            <w:tcW w:w="568" w:type="pct"/>
            <w:tcBorders>
              <w:top w:val="single" w:sz="4" w:space="0" w:color="auto"/>
              <w:left w:val="single" w:sz="4" w:space="0" w:color="auto"/>
              <w:bottom w:val="nil"/>
              <w:right w:val="single" w:sz="4" w:space="0" w:color="auto"/>
            </w:tcBorders>
            <w:vAlign w:val="center"/>
          </w:tcPr>
          <w:p w14:paraId="3188C8B9" w14:textId="77777777" w:rsidR="009E520A" w:rsidRPr="00D12C3E" w:rsidRDefault="009E520A" w:rsidP="00A2621A">
            <w:pPr>
              <w:pStyle w:val="Texto"/>
              <w:keepNext/>
              <w:ind w:firstLine="0"/>
              <w:jc w:val="left"/>
              <w:rPr>
                <w:sz w:val="18"/>
                <w:szCs w:val="18"/>
              </w:rPr>
            </w:pPr>
            <w:r w:rsidRPr="00F6296E">
              <w:rPr>
                <w:sz w:val="18"/>
                <w:szCs w:val="18"/>
                <w:lang w:eastAsia="pt-BR"/>
              </w:rPr>
              <w:t>0.000000</w:t>
            </w:r>
          </w:p>
        </w:tc>
        <w:tc>
          <w:tcPr>
            <w:tcW w:w="752" w:type="pct"/>
            <w:tcBorders>
              <w:top w:val="single" w:sz="4" w:space="0" w:color="auto"/>
              <w:left w:val="single" w:sz="4" w:space="0" w:color="auto"/>
              <w:bottom w:val="nil"/>
              <w:right w:val="single" w:sz="4" w:space="0" w:color="auto"/>
            </w:tcBorders>
            <w:vAlign w:val="center"/>
          </w:tcPr>
          <w:p w14:paraId="67892EC1" w14:textId="77777777" w:rsidR="009E520A" w:rsidRPr="00F6296E" w:rsidRDefault="009E520A" w:rsidP="00A2621A">
            <w:pPr>
              <w:pStyle w:val="Texto"/>
              <w:keepNext/>
              <w:ind w:firstLine="0"/>
              <w:jc w:val="left"/>
              <w:rPr>
                <w:sz w:val="18"/>
                <w:szCs w:val="18"/>
                <w:lang w:eastAsia="pt-BR"/>
              </w:rPr>
            </w:pPr>
            <w:r w:rsidRPr="00F6296E">
              <w:rPr>
                <w:sz w:val="18"/>
                <w:szCs w:val="18"/>
                <w:lang w:eastAsia="pt-BR"/>
              </w:rPr>
              <w:t>-0.469846</w:t>
            </w:r>
          </w:p>
        </w:tc>
        <w:tc>
          <w:tcPr>
            <w:tcW w:w="688" w:type="pct"/>
            <w:tcBorders>
              <w:top w:val="single" w:sz="4" w:space="0" w:color="auto"/>
              <w:left w:val="single" w:sz="4" w:space="0" w:color="auto"/>
              <w:bottom w:val="nil"/>
              <w:right w:val="nil"/>
            </w:tcBorders>
            <w:vAlign w:val="center"/>
          </w:tcPr>
          <w:p w14:paraId="14D3A23E" w14:textId="77777777" w:rsidR="009E520A" w:rsidRPr="00D12C3E" w:rsidRDefault="009E520A" w:rsidP="00A2621A">
            <w:pPr>
              <w:pStyle w:val="Texto"/>
              <w:keepNext/>
              <w:ind w:firstLine="0"/>
              <w:jc w:val="left"/>
              <w:rPr>
                <w:sz w:val="18"/>
                <w:szCs w:val="18"/>
              </w:rPr>
            </w:pPr>
            <w:r w:rsidRPr="00F6296E">
              <w:rPr>
                <w:sz w:val="18"/>
                <w:szCs w:val="18"/>
                <w:lang w:eastAsia="pt-BR"/>
              </w:rPr>
              <w:t>0.000000</w:t>
            </w:r>
          </w:p>
        </w:tc>
      </w:tr>
      <w:tr w:rsidR="009E520A" w:rsidRPr="00D12C3E" w14:paraId="3CE44B92" w14:textId="77777777" w:rsidTr="00910946">
        <w:trPr>
          <w:trHeight w:val="259"/>
        </w:trPr>
        <w:tc>
          <w:tcPr>
            <w:tcW w:w="1987" w:type="pct"/>
            <w:tcBorders>
              <w:top w:val="nil"/>
              <w:left w:val="nil"/>
              <w:bottom w:val="nil"/>
              <w:right w:val="single" w:sz="4" w:space="0" w:color="auto"/>
            </w:tcBorders>
            <w:vAlign w:val="center"/>
          </w:tcPr>
          <w:p w14:paraId="2FFD6195" w14:textId="138856E8" w:rsidR="009E520A" w:rsidRPr="00D12C3E" w:rsidRDefault="009E520A" w:rsidP="00A2621A">
            <w:pPr>
              <w:pStyle w:val="Texto"/>
              <w:keepNext/>
              <w:ind w:firstLine="0"/>
              <w:jc w:val="left"/>
              <w:rPr>
                <w:sz w:val="18"/>
                <w:szCs w:val="18"/>
                <w:lang w:eastAsia="pt-BR"/>
              </w:rPr>
            </w:pPr>
            <w:r>
              <w:rPr>
                <w:sz w:val="18"/>
                <w:szCs w:val="18"/>
                <w:lang w:eastAsia="pt-BR"/>
              </w:rPr>
              <w:t>Medium</w:t>
            </w:r>
            <w:r w:rsidRPr="00F6296E">
              <w:rPr>
                <w:sz w:val="18"/>
                <w:szCs w:val="18"/>
                <w:lang w:eastAsia="pt-BR"/>
              </w:rPr>
              <w:t xml:space="preserve"> (47 ≤ </w:t>
            </w:r>
            <w:r w:rsidR="00812CBC">
              <w:rPr>
                <w:sz w:val="18"/>
                <w:szCs w:val="18"/>
                <w:lang w:eastAsia="pt-BR"/>
              </w:rPr>
              <w:t>PD</w:t>
            </w:r>
            <w:r w:rsidRPr="00F6296E">
              <w:rPr>
                <w:sz w:val="18"/>
                <w:szCs w:val="18"/>
                <w:lang w:eastAsia="pt-BR"/>
              </w:rPr>
              <w:t xml:space="preserve"> &lt; 95)</w:t>
            </w:r>
          </w:p>
        </w:tc>
        <w:tc>
          <w:tcPr>
            <w:tcW w:w="449" w:type="pct"/>
            <w:tcBorders>
              <w:top w:val="nil"/>
              <w:left w:val="single" w:sz="4" w:space="0" w:color="auto"/>
              <w:bottom w:val="nil"/>
              <w:right w:val="single" w:sz="4" w:space="0" w:color="auto"/>
            </w:tcBorders>
            <w:vAlign w:val="center"/>
          </w:tcPr>
          <w:p w14:paraId="26955EFB" w14:textId="55827A54" w:rsidR="009E520A" w:rsidRPr="00D12C3E" w:rsidRDefault="009E520A" w:rsidP="00A2621A">
            <w:pPr>
              <w:pStyle w:val="Texto"/>
              <w:keepNext/>
              <w:ind w:firstLine="0"/>
              <w:jc w:val="left"/>
              <w:rPr>
                <w:sz w:val="18"/>
                <w:szCs w:val="18"/>
                <w:lang w:eastAsia="pt-BR"/>
              </w:rPr>
            </w:pPr>
            <w:r w:rsidRPr="00F6296E">
              <w:rPr>
                <w:sz w:val="18"/>
                <w:szCs w:val="18"/>
                <w:lang w:eastAsia="pt-BR"/>
              </w:rPr>
              <w:t>8</w:t>
            </w:r>
            <w:r w:rsidR="00F638BF">
              <w:rPr>
                <w:sz w:val="18"/>
                <w:szCs w:val="18"/>
                <w:lang w:eastAsia="pt-BR"/>
              </w:rPr>
              <w:t>,</w:t>
            </w:r>
            <w:r w:rsidRPr="00F6296E">
              <w:rPr>
                <w:sz w:val="18"/>
                <w:szCs w:val="18"/>
                <w:lang w:eastAsia="pt-BR"/>
              </w:rPr>
              <w:t>123</w:t>
            </w:r>
          </w:p>
        </w:tc>
        <w:tc>
          <w:tcPr>
            <w:tcW w:w="556" w:type="pct"/>
            <w:tcBorders>
              <w:top w:val="nil"/>
              <w:left w:val="single" w:sz="4" w:space="0" w:color="auto"/>
              <w:bottom w:val="nil"/>
              <w:right w:val="nil"/>
            </w:tcBorders>
            <w:vAlign w:val="center"/>
          </w:tcPr>
          <w:p w14:paraId="4B699275" w14:textId="77777777" w:rsidR="009E520A" w:rsidRPr="00D12C3E" w:rsidRDefault="009E520A" w:rsidP="00A2621A">
            <w:pPr>
              <w:pStyle w:val="Texto"/>
              <w:keepNext/>
              <w:ind w:firstLine="0"/>
              <w:jc w:val="left"/>
              <w:rPr>
                <w:sz w:val="18"/>
                <w:szCs w:val="18"/>
              </w:rPr>
            </w:pPr>
            <w:r w:rsidRPr="00F6296E">
              <w:rPr>
                <w:sz w:val="18"/>
                <w:szCs w:val="18"/>
                <w:lang w:eastAsia="pt-BR"/>
              </w:rPr>
              <w:t>-0.055887</w:t>
            </w:r>
          </w:p>
        </w:tc>
        <w:tc>
          <w:tcPr>
            <w:tcW w:w="568" w:type="pct"/>
            <w:tcBorders>
              <w:top w:val="nil"/>
              <w:left w:val="single" w:sz="4" w:space="0" w:color="auto"/>
              <w:bottom w:val="nil"/>
              <w:right w:val="single" w:sz="4" w:space="0" w:color="auto"/>
            </w:tcBorders>
            <w:vAlign w:val="center"/>
          </w:tcPr>
          <w:p w14:paraId="2C247317" w14:textId="77777777" w:rsidR="009E520A" w:rsidRPr="00D12C3E" w:rsidRDefault="009E520A" w:rsidP="00A2621A">
            <w:pPr>
              <w:pStyle w:val="Texto"/>
              <w:keepNext/>
              <w:ind w:firstLine="0"/>
              <w:jc w:val="left"/>
              <w:rPr>
                <w:sz w:val="18"/>
                <w:szCs w:val="18"/>
                <w:lang w:eastAsia="pt-BR"/>
              </w:rPr>
            </w:pPr>
            <w:r w:rsidRPr="00F6296E">
              <w:rPr>
                <w:sz w:val="18"/>
                <w:szCs w:val="18"/>
                <w:lang w:eastAsia="pt-BR"/>
              </w:rPr>
              <w:t>0.000000</w:t>
            </w:r>
          </w:p>
        </w:tc>
        <w:tc>
          <w:tcPr>
            <w:tcW w:w="752" w:type="pct"/>
            <w:tcBorders>
              <w:top w:val="nil"/>
              <w:left w:val="single" w:sz="4" w:space="0" w:color="auto"/>
              <w:bottom w:val="nil"/>
              <w:right w:val="single" w:sz="4" w:space="0" w:color="auto"/>
            </w:tcBorders>
            <w:vAlign w:val="center"/>
          </w:tcPr>
          <w:p w14:paraId="0D5FF201" w14:textId="77777777" w:rsidR="009E520A" w:rsidRPr="00F6296E" w:rsidRDefault="009E520A" w:rsidP="00A2621A">
            <w:pPr>
              <w:pStyle w:val="Texto"/>
              <w:keepNext/>
              <w:ind w:firstLine="0"/>
              <w:jc w:val="left"/>
              <w:rPr>
                <w:sz w:val="18"/>
                <w:szCs w:val="18"/>
                <w:lang w:eastAsia="pt-BR"/>
              </w:rPr>
            </w:pPr>
            <w:r w:rsidRPr="00F6296E">
              <w:rPr>
                <w:sz w:val="18"/>
                <w:szCs w:val="18"/>
                <w:lang w:eastAsia="pt-BR"/>
              </w:rPr>
              <w:t>-0.052106</w:t>
            </w:r>
          </w:p>
        </w:tc>
        <w:tc>
          <w:tcPr>
            <w:tcW w:w="688" w:type="pct"/>
            <w:tcBorders>
              <w:top w:val="nil"/>
              <w:left w:val="single" w:sz="4" w:space="0" w:color="auto"/>
              <w:bottom w:val="nil"/>
              <w:right w:val="nil"/>
            </w:tcBorders>
            <w:vAlign w:val="center"/>
          </w:tcPr>
          <w:p w14:paraId="34D3D021" w14:textId="77777777" w:rsidR="009E520A" w:rsidRPr="00D12C3E" w:rsidRDefault="009E520A" w:rsidP="00A2621A">
            <w:pPr>
              <w:pStyle w:val="Texto"/>
              <w:keepNext/>
              <w:ind w:firstLine="0"/>
              <w:jc w:val="left"/>
              <w:rPr>
                <w:sz w:val="18"/>
                <w:szCs w:val="18"/>
                <w:lang w:eastAsia="pt-BR"/>
              </w:rPr>
            </w:pPr>
            <w:r w:rsidRPr="00F6296E">
              <w:rPr>
                <w:sz w:val="18"/>
                <w:szCs w:val="18"/>
                <w:lang w:eastAsia="pt-BR"/>
              </w:rPr>
              <w:t>0.000003</w:t>
            </w:r>
          </w:p>
        </w:tc>
      </w:tr>
      <w:tr w:rsidR="009E520A" w:rsidRPr="00D12C3E" w14:paraId="0EB88D7D" w14:textId="77777777" w:rsidTr="00910946">
        <w:trPr>
          <w:trHeight w:val="289"/>
        </w:trPr>
        <w:tc>
          <w:tcPr>
            <w:tcW w:w="1987" w:type="pct"/>
            <w:tcBorders>
              <w:top w:val="nil"/>
              <w:left w:val="nil"/>
              <w:bottom w:val="single" w:sz="4" w:space="0" w:color="auto"/>
              <w:right w:val="single" w:sz="4" w:space="0" w:color="auto"/>
            </w:tcBorders>
          </w:tcPr>
          <w:p w14:paraId="1D33E1C1" w14:textId="3A518EF4" w:rsidR="009E520A" w:rsidRPr="00D12C3E" w:rsidRDefault="009E520A" w:rsidP="00A2621A">
            <w:pPr>
              <w:pStyle w:val="Texto"/>
              <w:keepNext/>
              <w:ind w:firstLine="0"/>
              <w:jc w:val="left"/>
              <w:rPr>
                <w:sz w:val="18"/>
                <w:szCs w:val="18"/>
                <w:lang w:eastAsia="pt-BR"/>
              </w:rPr>
            </w:pPr>
            <w:r>
              <w:rPr>
                <w:sz w:val="18"/>
                <w:szCs w:val="18"/>
                <w:lang w:eastAsia="pt-BR"/>
              </w:rPr>
              <w:t>High (</w:t>
            </w:r>
            <w:r w:rsidR="00812CBC">
              <w:rPr>
                <w:sz w:val="18"/>
                <w:szCs w:val="18"/>
                <w:lang w:eastAsia="pt-BR"/>
              </w:rPr>
              <w:t>PD</w:t>
            </w:r>
            <w:r w:rsidRPr="00F6296E">
              <w:rPr>
                <w:sz w:val="18"/>
                <w:szCs w:val="18"/>
                <w:lang w:eastAsia="pt-BR"/>
              </w:rPr>
              <w:t xml:space="preserve"> ≥ 95)</w:t>
            </w:r>
          </w:p>
        </w:tc>
        <w:tc>
          <w:tcPr>
            <w:tcW w:w="449" w:type="pct"/>
            <w:tcBorders>
              <w:top w:val="nil"/>
              <w:left w:val="single" w:sz="4" w:space="0" w:color="auto"/>
              <w:bottom w:val="single" w:sz="4" w:space="0" w:color="auto"/>
              <w:right w:val="single" w:sz="4" w:space="0" w:color="auto"/>
            </w:tcBorders>
            <w:vAlign w:val="center"/>
          </w:tcPr>
          <w:p w14:paraId="6A68680D" w14:textId="39D1D3D5" w:rsidR="009E520A" w:rsidRPr="00D12C3E" w:rsidRDefault="009E520A" w:rsidP="00A2621A">
            <w:pPr>
              <w:pStyle w:val="Texto"/>
              <w:keepNext/>
              <w:ind w:firstLine="0"/>
              <w:jc w:val="left"/>
              <w:rPr>
                <w:sz w:val="18"/>
                <w:szCs w:val="18"/>
                <w:lang w:eastAsia="pt-BR"/>
              </w:rPr>
            </w:pPr>
            <w:r w:rsidRPr="00F6296E">
              <w:rPr>
                <w:sz w:val="18"/>
                <w:szCs w:val="18"/>
                <w:lang w:eastAsia="pt-BR"/>
              </w:rPr>
              <w:t>2</w:t>
            </w:r>
            <w:r w:rsidR="00F638BF">
              <w:rPr>
                <w:sz w:val="18"/>
                <w:szCs w:val="18"/>
                <w:lang w:eastAsia="pt-BR"/>
              </w:rPr>
              <w:t>,</w:t>
            </w:r>
            <w:r w:rsidRPr="00F6296E">
              <w:rPr>
                <w:sz w:val="18"/>
                <w:szCs w:val="18"/>
                <w:lang w:eastAsia="pt-BR"/>
              </w:rPr>
              <w:t>888</w:t>
            </w:r>
          </w:p>
        </w:tc>
        <w:tc>
          <w:tcPr>
            <w:tcW w:w="556" w:type="pct"/>
            <w:tcBorders>
              <w:top w:val="nil"/>
              <w:left w:val="single" w:sz="4" w:space="0" w:color="auto"/>
              <w:bottom w:val="single" w:sz="4" w:space="0" w:color="auto"/>
              <w:right w:val="nil"/>
            </w:tcBorders>
            <w:vAlign w:val="center"/>
          </w:tcPr>
          <w:p w14:paraId="426CAABE" w14:textId="77777777" w:rsidR="009E520A" w:rsidRPr="00D12C3E" w:rsidRDefault="009E520A" w:rsidP="00A2621A">
            <w:pPr>
              <w:pStyle w:val="Texto"/>
              <w:keepNext/>
              <w:ind w:firstLine="0"/>
              <w:jc w:val="left"/>
              <w:rPr>
                <w:sz w:val="18"/>
                <w:szCs w:val="18"/>
              </w:rPr>
            </w:pPr>
            <w:r w:rsidRPr="00F6296E">
              <w:rPr>
                <w:sz w:val="18"/>
                <w:szCs w:val="18"/>
                <w:lang w:eastAsia="pt-BR"/>
              </w:rPr>
              <w:t>-0.016603</w:t>
            </w:r>
          </w:p>
        </w:tc>
        <w:tc>
          <w:tcPr>
            <w:tcW w:w="568" w:type="pct"/>
            <w:tcBorders>
              <w:top w:val="nil"/>
              <w:left w:val="single" w:sz="4" w:space="0" w:color="auto"/>
              <w:bottom w:val="single" w:sz="4" w:space="0" w:color="auto"/>
              <w:right w:val="single" w:sz="4" w:space="0" w:color="auto"/>
            </w:tcBorders>
            <w:vAlign w:val="center"/>
          </w:tcPr>
          <w:p w14:paraId="5DDF03B4" w14:textId="77777777" w:rsidR="009E520A" w:rsidRPr="00D12C3E" w:rsidRDefault="009E520A" w:rsidP="00A2621A">
            <w:pPr>
              <w:pStyle w:val="Texto"/>
              <w:keepNext/>
              <w:ind w:firstLine="0"/>
              <w:jc w:val="left"/>
              <w:rPr>
                <w:sz w:val="18"/>
                <w:szCs w:val="18"/>
                <w:lang w:eastAsia="pt-BR"/>
              </w:rPr>
            </w:pPr>
            <w:r w:rsidRPr="00F6296E">
              <w:rPr>
                <w:sz w:val="18"/>
                <w:szCs w:val="18"/>
                <w:lang w:eastAsia="pt-BR"/>
              </w:rPr>
              <w:t>0.372428</w:t>
            </w:r>
          </w:p>
        </w:tc>
        <w:tc>
          <w:tcPr>
            <w:tcW w:w="752" w:type="pct"/>
            <w:tcBorders>
              <w:top w:val="nil"/>
              <w:left w:val="single" w:sz="4" w:space="0" w:color="auto"/>
              <w:bottom w:val="single" w:sz="4" w:space="0" w:color="auto"/>
              <w:right w:val="single" w:sz="4" w:space="0" w:color="auto"/>
            </w:tcBorders>
            <w:vAlign w:val="center"/>
          </w:tcPr>
          <w:p w14:paraId="4F9DF192" w14:textId="77777777" w:rsidR="009E520A" w:rsidRPr="00F6296E" w:rsidRDefault="009E520A" w:rsidP="00A2621A">
            <w:pPr>
              <w:pStyle w:val="Texto"/>
              <w:keepNext/>
              <w:ind w:firstLine="0"/>
              <w:jc w:val="left"/>
              <w:rPr>
                <w:sz w:val="18"/>
                <w:szCs w:val="18"/>
                <w:lang w:eastAsia="pt-BR"/>
              </w:rPr>
            </w:pPr>
            <w:r w:rsidRPr="00F6296E">
              <w:rPr>
                <w:sz w:val="18"/>
                <w:szCs w:val="18"/>
                <w:lang w:eastAsia="pt-BR"/>
              </w:rPr>
              <w:t>0.000860</w:t>
            </w:r>
          </w:p>
        </w:tc>
        <w:tc>
          <w:tcPr>
            <w:tcW w:w="688" w:type="pct"/>
            <w:tcBorders>
              <w:top w:val="nil"/>
              <w:left w:val="single" w:sz="4" w:space="0" w:color="auto"/>
              <w:bottom w:val="single" w:sz="4" w:space="0" w:color="auto"/>
              <w:right w:val="nil"/>
            </w:tcBorders>
            <w:vAlign w:val="center"/>
          </w:tcPr>
          <w:p w14:paraId="79495E6E" w14:textId="77777777" w:rsidR="009E520A" w:rsidRPr="00D12C3E" w:rsidRDefault="009E520A" w:rsidP="00A2621A">
            <w:pPr>
              <w:pStyle w:val="Texto"/>
              <w:keepNext/>
              <w:ind w:firstLine="0"/>
              <w:jc w:val="left"/>
              <w:rPr>
                <w:sz w:val="18"/>
                <w:szCs w:val="18"/>
                <w:lang w:eastAsia="pt-BR"/>
              </w:rPr>
            </w:pPr>
            <w:r w:rsidRPr="00F6296E">
              <w:rPr>
                <w:sz w:val="18"/>
                <w:szCs w:val="18"/>
                <w:lang w:eastAsia="pt-BR"/>
              </w:rPr>
              <w:t>0.963134</w:t>
            </w:r>
          </w:p>
        </w:tc>
      </w:tr>
      <w:tr w:rsidR="00910946" w:rsidRPr="00910946" w14:paraId="21271529" w14:textId="77777777" w:rsidTr="00C66C69">
        <w:trPr>
          <w:trHeight w:val="390"/>
        </w:trPr>
        <w:tc>
          <w:tcPr>
            <w:tcW w:w="5000" w:type="pct"/>
            <w:gridSpan w:val="6"/>
            <w:tcBorders>
              <w:top w:val="single" w:sz="4" w:space="0" w:color="auto"/>
              <w:left w:val="nil"/>
              <w:bottom w:val="nil"/>
            </w:tcBorders>
            <w:vAlign w:val="center"/>
          </w:tcPr>
          <w:p w14:paraId="7EB281B6" w14:textId="0785EAC6" w:rsidR="00910946" w:rsidRPr="00910946" w:rsidRDefault="00910946" w:rsidP="00910946">
            <w:pPr>
              <w:keepNext/>
              <w:jc w:val="center"/>
              <w:rPr>
                <w:iCs/>
                <w:color w:val="000000" w:themeColor="text1"/>
                <w:sz w:val="20"/>
                <w:szCs w:val="18"/>
              </w:rPr>
            </w:pPr>
            <w:r w:rsidRPr="00910946">
              <w:rPr>
                <w:iCs/>
                <w:color w:val="000000" w:themeColor="text1"/>
                <w:sz w:val="20"/>
                <w:szCs w:val="18"/>
              </w:rPr>
              <w:t>20</w:t>
            </w:r>
            <w:r>
              <w:rPr>
                <w:iCs/>
                <w:color w:val="000000" w:themeColor="text1"/>
                <w:sz w:val="20"/>
                <w:szCs w:val="18"/>
              </w:rPr>
              <w:t>10</w:t>
            </w:r>
          </w:p>
        </w:tc>
      </w:tr>
      <w:tr w:rsidR="00910946" w:rsidRPr="00910946" w14:paraId="6671B97E" w14:textId="77777777" w:rsidTr="00910946">
        <w:trPr>
          <w:trHeight w:val="173"/>
        </w:trPr>
        <w:tc>
          <w:tcPr>
            <w:tcW w:w="1987" w:type="pct"/>
            <w:tcBorders>
              <w:top w:val="single" w:sz="4" w:space="0" w:color="auto"/>
              <w:left w:val="nil"/>
              <w:bottom w:val="nil"/>
              <w:right w:val="single" w:sz="4" w:space="0" w:color="auto"/>
            </w:tcBorders>
            <w:vAlign w:val="center"/>
          </w:tcPr>
          <w:p w14:paraId="73638B0D" w14:textId="77777777" w:rsidR="00910946" w:rsidRPr="00910946" w:rsidRDefault="00910946" w:rsidP="00910946">
            <w:pPr>
              <w:keepNext/>
              <w:rPr>
                <w:iCs/>
                <w:color w:val="000000" w:themeColor="text1"/>
                <w:sz w:val="20"/>
                <w:szCs w:val="18"/>
              </w:rPr>
            </w:pPr>
            <w:r w:rsidRPr="00910946">
              <w:rPr>
                <w:iCs/>
                <w:color w:val="000000" w:themeColor="text1"/>
                <w:sz w:val="20"/>
                <w:szCs w:val="18"/>
              </w:rPr>
              <w:t>Low (PD &lt; 47)</w:t>
            </w:r>
          </w:p>
        </w:tc>
        <w:tc>
          <w:tcPr>
            <w:tcW w:w="449" w:type="pct"/>
            <w:tcBorders>
              <w:top w:val="single" w:sz="4" w:space="0" w:color="auto"/>
              <w:left w:val="single" w:sz="4" w:space="0" w:color="auto"/>
              <w:bottom w:val="nil"/>
              <w:right w:val="single" w:sz="4" w:space="0" w:color="auto"/>
            </w:tcBorders>
            <w:vAlign w:val="center"/>
          </w:tcPr>
          <w:p w14:paraId="4CDA64AA" w14:textId="6F243DB5" w:rsidR="00910946" w:rsidRPr="00910946" w:rsidRDefault="00910946" w:rsidP="00910946">
            <w:pPr>
              <w:keepNext/>
              <w:rPr>
                <w:iCs/>
                <w:color w:val="000000" w:themeColor="text1"/>
                <w:sz w:val="20"/>
                <w:szCs w:val="18"/>
              </w:rPr>
            </w:pPr>
            <w:r w:rsidRPr="00F62768">
              <w:rPr>
                <w:sz w:val="18"/>
                <w:szCs w:val="18"/>
                <w:lang w:eastAsia="pt-BR"/>
              </w:rPr>
              <w:t>98</w:t>
            </w:r>
            <w:r>
              <w:rPr>
                <w:sz w:val="18"/>
                <w:szCs w:val="18"/>
                <w:lang w:eastAsia="pt-BR"/>
              </w:rPr>
              <w:t>,</w:t>
            </w:r>
            <w:r w:rsidRPr="00F62768">
              <w:rPr>
                <w:sz w:val="18"/>
                <w:szCs w:val="18"/>
                <w:lang w:eastAsia="pt-BR"/>
              </w:rPr>
              <w:t>550</w:t>
            </w:r>
          </w:p>
        </w:tc>
        <w:tc>
          <w:tcPr>
            <w:tcW w:w="556" w:type="pct"/>
            <w:tcBorders>
              <w:top w:val="single" w:sz="4" w:space="0" w:color="auto"/>
              <w:left w:val="single" w:sz="4" w:space="0" w:color="auto"/>
              <w:bottom w:val="nil"/>
              <w:right w:val="nil"/>
            </w:tcBorders>
            <w:vAlign w:val="center"/>
          </w:tcPr>
          <w:p w14:paraId="715499CF" w14:textId="756B6A48" w:rsidR="00910946" w:rsidRPr="00910946" w:rsidRDefault="00910946" w:rsidP="00910946">
            <w:pPr>
              <w:keepNext/>
              <w:rPr>
                <w:iCs/>
                <w:color w:val="000000" w:themeColor="text1"/>
                <w:sz w:val="20"/>
                <w:szCs w:val="18"/>
              </w:rPr>
            </w:pPr>
            <w:r w:rsidRPr="00F62768">
              <w:rPr>
                <w:sz w:val="18"/>
                <w:szCs w:val="18"/>
                <w:lang w:eastAsia="pt-BR"/>
              </w:rPr>
              <w:t xml:space="preserve">-0.421880   </w:t>
            </w:r>
          </w:p>
        </w:tc>
        <w:tc>
          <w:tcPr>
            <w:tcW w:w="568" w:type="pct"/>
            <w:tcBorders>
              <w:top w:val="single" w:sz="4" w:space="0" w:color="auto"/>
              <w:left w:val="single" w:sz="4" w:space="0" w:color="auto"/>
              <w:bottom w:val="nil"/>
              <w:right w:val="single" w:sz="4" w:space="0" w:color="auto"/>
            </w:tcBorders>
            <w:vAlign w:val="center"/>
          </w:tcPr>
          <w:p w14:paraId="559D820D" w14:textId="0E2B246B" w:rsidR="00910946" w:rsidRPr="00910946" w:rsidRDefault="00910946" w:rsidP="00910946">
            <w:pPr>
              <w:keepNext/>
              <w:rPr>
                <w:iCs/>
                <w:color w:val="000000" w:themeColor="text1"/>
                <w:sz w:val="20"/>
                <w:szCs w:val="18"/>
              </w:rPr>
            </w:pPr>
            <w:r w:rsidRPr="00F6296E">
              <w:rPr>
                <w:sz w:val="18"/>
                <w:szCs w:val="18"/>
                <w:lang w:eastAsia="pt-BR"/>
              </w:rPr>
              <w:t>0.000000</w:t>
            </w:r>
          </w:p>
        </w:tc>
        <w:tc>
          <w:tcPr>
            <w:tcW w:w="752" w:type="pct"/>
            <w:tcBorders>
              <w:top w:val="single" w:sz="4" w:space="0" w:color="auto"/>
              <w:left w:val="single" w:sz="4" w:space="0" w:color="auto"/>
              <w:bottom w:val="nil"/>
              <w:right w:val="single" w:sz="4" w:space="0" w:color="auto"/>
            </w:tcBorders>
            <w:vAlign w:val="center"/>
          </w:tcPr>
          <w:p w14:paraId="1692FD46" w14:textId="0E335484" w:rsidR="00910946" w:rsidRPr="00910946" w:rsidRDefault="00910946" w:rsidP="00910946">
            <w:pPr>
              <w:keepNext/>
              <w:rPr>
                <w:iCs/>
                <w:color w:val="000000" w:themeColor="text1"/>
                <w:sz w:val="20"/>
                <w:szCs w:val="18"/>
              </w:rPr>
            </w:pPr>
            <w:r w:rsidRPr="00F62768">
              <w:rPr>
                <w:sz w:val="18"/>
                <w:szCs w:val="18"/>
                <w:lang w:eastAsia="pt-BR"/>
              </w:rPr>
              <w:t>-0.469907</w:t>
            </w:r>
          </w:p>
        </w:tc>
        <w:tc>
          <w:tcPr>
            <w:tcW w:w="688" w:type="pct"/>
            <w:tcBorders>
              <w:top w:val="single" w:sz="4" w:space="0" w:color="auto"/>
              <w:left w:val="single" w:sz="4" w:space="0" w:color="auto"/>
              <w:bottom w:val="nil"/>
              <w:right w:val="nil"/>
            </w:tcBorders>
            <w:vAlign w:val="center"/>
          </w:tcPr>
          <w:p w14:paraId="200B2406" w14:textId="7FFE4ACF" w:rsidR="00910946" w:rsidRPr="00910946" w:rsidRDefault="00910946" w:rsidP="00910946">
            <w:pPr>
              <w:keepNext/>
              <w:rPr>
                <w:iCs/>
                <w:color w:val="000000" w:themeColor="text1"/>
                <w:sz w:val="20"/>
                <w:szCs w:val="18"/>
              </w:rPr>
            </w:pPr>
            <w:r w:rsidRPr="00F6296E">
              <w:rPr>
                <w:sz w:val="18"/>
                <w:szCs w:val="18"/>
                <w:lang w:eastAsia="pt-BR"/>
              </w:rPr>
              <w:t>0.000000</w:t>
            </w:r>
          </w:p>
        </w:tc>
      </w:tr>
      <w:tr w:rsidR="00910946" w:rsidRPr="00910946" w14:paraId="6586FE09" w14:textId="77777777" w:rsidTr="00910946">
        <w:trPr>
          <w:trHeight w:val="259"/>
        </w:trPr>
        <w:tc>
          <w:tcPr>
            <w:tcW w:w="1987" w:type="pct"/>
            <w:tcBorders>
              <w:top w:val="nil"/>
              <w:left w:val="nil"/>
              <w:bottom w:val="nil"/>
              <w:right w:val="single" w:sz="4" w:space="0" w:color="auto"/>
            </w:tcBorders>
            <w:vAlign w:val="center"/>
          </w:tcPr>
          <w:p w14:paraId="33E60345" w14:textId="77777777" w:rsidR="00910946" w:rsidRPr="00910946" w:rsidRDefault="00910946" w:rsidP="00910946">
            <w:pPr>
              <w:keepNext/>
              <w:rPr>
                <w:iCs/>
                <w:color w:val="000000" w:themeColor="text1"/>
                <w:sz w:val="20"/>
                <w:szCs w:val="18"/>
              </w:rPr>
            </w:pPr>
            <w:r w:rsidRPr="00910946">
              <w:rPr>
                <w:iCs/>
                <w:color w:val="000000" w:themeColor="text1"/>
                <w:sz w:val="20"/>
                <w:szCs w:val="18"/>
              </w:rPr>
              <w:t>Medium (47 ≤ PD &lt; 95)</w:t>
            </w:r>
          </w:p>
        </w:tc>
        <w:tc>
          <w:tcPr>
            <w:tcW w:w="449" w:type="pct"/>
            <w:tcBorders>
              <w:top w:val="nil"/>
              <w:left w:val="single" w:sz="4" w:space="0" w:color="auto"/>
              <w:bottom w:val="nil"/>
              <w:right w:val="single" w:sz="4" w:space="0" w:color="auto"/>
            </w:tcBorders>
            <w:vAlign w:val="center"/>
          </w:tcPr>
          <w:p w14:paraId="1A184882" w14:textId="75054205" w:rsidR="00910946" w:rsidRPr="00910946" w:rsidRDefault="00910946" w:rsidP="00910946">
            <w:pPr>
              <w:keepNext/>
              <w:rPr>
                <w:iCs/>
                <w:color w:val="000000" w:themeColor="text1"/>
                <w:sz w:val="20"/>
                <w:szCs w:val="18"/>
              </w:rPr>
            </w:pPr>
            <w:r w:rsidRPr="00F62768">
              <w:rPr>
                <w:sz w:val="18"/>
                <w:szCs w:val="18"/>
                <w:lang w:eastAsia="pt-BR"/>
              </w:rPr>
              <w:t>5</w:t>
            </w:r>
            <w:r>
              <w:rPr>
                <w:sz w:val="18"/>
                <w:szCs w:val="18"/>
                <w:lang w:eastAsia="pt-BR"/>
              </w:rPr>
              <w:t>,</w:t>
            </w:r>
            <w:r w:rsidRPr="00F62768">
              <w:rPr>
                <w:sz w:val="18"/>
                <w:szCs w:val="18"/>
                <w:lang w:eastAsia="pt-BR"/>
              </w:rPr>
              <w:t>983</w:t>
            </w:r>
          </w:p>
        </w:tc>
        <w:tc>
          <w:tcPr>
            <w:tcW w:w="556" w:type="pct"/>
            <w:tcBorders>
              <w:top w:val="nil"/>
              <w:left w:val="single" w:sz="4" w:space="0" w:color="auto"/>
              <w:bottom w:val="nil"/>
              <w:right w:val="nil"/>
            </w:tcBorders>
            <w:vAlign w:val="center"/>
          </w:tcPr>
          <w:p w14:paraId="30A25FEB" w14:textId="79A0CC8F" w:rsidR="00910946" w:rsidRPr="00910946" w:rsidRDefault="00910946" w:rsidP="00910946">
            <w:pPr>
              <w:keepNext/>
              <w:rPr>
                <w:iCs/>
                <w:color w:val="000000" w:themeColor="text1"/>
                <w:sz w:val="20"/>
                <w:szCs w:val="18"/>
              </w:rPr>
            </w:pPr>
            <w:r w:rsidRPr="00F62768">
              <w:rPr>
                <w:sz w:val="18"/>
                <w:szCs w:val="18"/>
                <w:lang w:eastAsia="pt-BR"/>
              </w:rPr>
              <w:t>-0.171431</w:t>
            </w:r>
          </w:p>
        </w:tc>
        <w:tc>
          <w:tcPr>
            <w:tcW w:w="568" w:type="pct"/>
            <w:tcBorders>
              <w:top w:val="nil"/>
              <w:left w:val="single" w:sz="4" w:space="0" w:color="auto"/>
              <w:bottom w:val="nil"/>
              <w:right w:val="single" w:sz="4" w:space="0" w:color="auto"/>
            </w:tcBorders>
            <w:vAlign w:val="center"/>
          </w:tcPr>
          <w:p w14:paraId="60469927" w14:textId="7B68FBA3" w:rsidR="00910946" w:rsidRPr="00910946" w:rsidRDefault="00910946" w:rsidP="00910946">
            <w:pPr>
              <w:keepNext/>
              <w:rPr>
                <w:iCs/>
                <w:color w:val="000000" w:themeColor="text1"/>
                <w:sz w:val="20"/>
                <w:szCs w:val="18"/>
              </w:rPr>
            </w:pPr>
            <w:r w:rsidRPr="00F6296E">
              <w:rPr>
                <w:sz w:val="18"/>
                <w:szCs w:val="18"/>
                <w:lang w:eastAsia="pt-BR"/>
              </w:rPr>
              <w:t>0.000000</w:t>
            </w:r>
          </w:p>
        </w:tc>
        <w:tc>
          <w:tcPr>
            <w:tcW w:w="752" w:type="pct"/>
            <w:tcBorders>
              <w:top w:val="nil"/>
              <w:left w:val="single" w:sz="4" w:space="0" w:color="auto"/>
              <w:bottom w:val="nil"/>
              <w:right w:val="single" w:sz="4" w:space="0" w:color="auto"/>
            </w:tcBorders>
            <w:vAlign w:val="center"/>
          </w:tcPr>
          <w:p w14:paraId="0F6E64C2" w14:textId="2DE251C2" w:rsidR="00910946" w:rsidRPr="00910946" w:rsidRDefault="00910946" w:rsidP="00910946">
            <w:pPr>
              <w:keepNext/>
              <w:rPr>
                <w:iCs/>
                <w:color w:val="000000" w:themeColor="text1"/>
                <w:sz w:val="20"/>
                <w:szCs w:val="18"/>
              </w:rPr>
            </w:pPr>
            <w:r w:rsidRPr="00F62768">
              <w:rPr>
                <w:sz w:val="18"/>
                <w:szCs w:val="18"/>
                <w:lang w:eastAsia="pt-BR"/>
              </w:rPr>
              <w:t>-0.162362</w:t>
            </w:r>
          </w:p>
        </w:tc>
        <w:tc>
          <w:tcPr>
            <w:tcW w:w="688" w:type="pct"/>
            <w:tcBorders>
              <w:top w:val="nil"/>
              <w:left w:val="single" w:sz="4" w:space="0" w:color="auto"/>
              <w:bottom w:val="nil"/>
              <w:right w:val="nil"/>
            </w:tcBorders>
            <w:vAlign w:val="center"/>
          </w:tcPr>
          <w:p w14:paraId="191C160F" w14:textId="3E8F61F3" w:rsidR="00910946" w:rsidRPr="00910946" w:rsidRDefault="00910946" w:rsidP="00910946">
            <w:pPr>
              <w:keepNext/>
              <w:rPr>
                <w:iCs/>
                <w:color w:val="000000" w:themeColor="text1"/>
                <w:sz w:val="20"/>
                <w:szCs w:val="18"/>
              </w:rPr>
            </w:pPr>
            <w:r w:rsidRPr="00F6296E">
              <w:rPr>
                <w:sz w:val="18"/>
                <w:szCs w:val="18"/>
                <w:lang w:eastAsia="pt-BR"/>
              </w:rPr>
              <w:t>0.000003</w:t>
            </w:r>
          </w:p>
        </w:tc>
      </w:tr>
      <w:tr w:rsidR="00910946" w:rsidRPr="00910946" w14:paraId="10DE9999" w14:textId="77777777" w:rsidTr="00910946">
        <w:trPr>
          <w:trHeight w:val="289"/>
        </w:trPr>
        <w:tc>
          <w:tcPr>
            <w:tcW w:w="1987" w:type="pct"/>
            <w:tcBorders>
              <w:top w:val="nil"/>
              <w:left w:val="nil"/>
              <w:bottom w:val="single" w:sz="4" w:space="0" w:color="auto"/>
              <w:right w:val="single" w:sz="4" w:space="0" w:color="auto"/>
            </w:tcBorders>
          </w:tcPr>
          <w:p w14:paraId="06CC8F24" w14:textId="77777777" w:rsidR="00910946" w:rsidRPr="00910946" w:rsidRDefault="00910946" w:rsidP="00910946">
            <w:pPr>
              <w:keepNext/>
              <w:rPr>
                <w:iCs/>
                <w:color w:val="000000" w:themeColor="text1"/>
                <w:sz w:val="20"/>
                <w:szCs w:val="18"/>
              </w:rPr>
            </w:pPr>
            <w:r w:rsidRPr="00910946">
              <w:rPr>
                <w:iCs/>
                <w:color w:val="000000" w:themeColor="text1"/>
                <w:sz w:val="20"/>
                <w:szCs w:val="18"/>
              </w:rPr>
              <w:t>High (PD ≥ 95)</w:t>
            </w:r>
          </w:p>
        </w:tc>
        <w:tc>
          <w:tcPr>
            <w:tcW w:w="449" w:type="pct"/>
            <w:tcBorders>
              <w:top w:val="nil"/>
              <w:left w:val="single" w:sz="4" w:space="0" w:color="auto"/>
              <w:bottom w:val="single" w:sz="4" w:space="0" w:color="auto"/>
              <w:right w:val="single" w:sz="4" w:space="0" w:color="auto"/>
            </w:tcBorders>
            <w:vAlign w:val="center"/>
          </w:tcPr>
          <w:p w14:paraId="709C12D2" w14:textId="2583FEF5" w:rsidR="00910946" w:rsidRPr="00910946" w:rsidRDefault="00910946" w:rsidP="00910946">
            <w:pPr>
              <w:keepNext/>
              <w:rPr>
                <w:iCs/>
                <w:color w:val="000000" w:themeColor="text1"/>
                <w:sz w:val="20"/>
                <w:szCs w:val="18"/>
              </w:rPr>
            </w:pPr>
            <w:r w:rsidRPr="00F62768">
              <w:rPr>
                <w:sz w:val="18"/>
                <w:szCs w:val="18"/>
                <w:lang w:eastAsia="pt-BR"/>
              </w:rPr>
              <w:t>12</w:t>
            </w:r>
            <w:r>
              <w:rPr>
                <w:sz w:val="18"/>
                <w:szCs w:val="18"/>
                <w:lang w:eastAsia="pt-BR"/>
              </w:rPr>
              <w:t>,</w:t>
            </w:r>
            <w:r w:rsidRPr="00F62768">
              <w:rPr>
                <w:sz w:val="18"/>
                <w:szCs w:val="18"/>
                <w:lang w:eastAsia="pt-BR"/>
              </w:rPr>
              <w:t>107</w:t>
            </w:r>
          </w:p>
        </w:tc>
        <w:tc>
          <w:tcPr>
            <w:tcW w:w="556" w:type="pct"/>
            <w:tcBorders>
              <w:top w:val="nil"/>
              <w:left w:val="single" w:sz="4" w:space="0" w:color="auto"/>
              <w:bottom w:val="single" w:sz="4" w:space="0" w:color="auto"/>
              <w:right w:val="nil"/>
            </w:tcBorders>
            <w:vAlign w:val="center"/>
          </w:tcPr>
          <w:p w14:paraId="2E8AEBB7" w14:textId="3FD99819" w:rsidR="00910946" w:rsidRPr="00910946" w:rsidRDefault="00910946" w:rsidP="00910946">
            <w:pPr>
              <w:keepNext/>
              <w:rPr>
                <w:iCs/>
                <w:color w:val="000000" w:themeColor="text1"/>
                <w:sz w:val="20"/>
                <w:szCs w:val="18"/>
              </w:rPr>
            </w:pPr>
            <w:r w:rsidRPr="00F62768">
              <w:rPr>
                <w:sz w:val="18"/>
                <w:szCs w:val="18"/>
                <w:lang w:eastAsia="pt-BR"/>
              </w:rPr>
              <w:t>-0.026921</w:t>
            </w:r>
          </w:p>
        </w:tc>
        <w:tc>
          <w:tcPr>
            <w:tcW w:w="568" w:type="pct"/>
            <w:tcBorders>
              <w:top w:val="nil"/>
              <w:left w:val="single" w:sz="4" w:space="0" w:color="auto"/>
              <w:bottom w:val="single" w:sz="4" w:space="0" w:color="auto"/>
              <w:right w:val="single" w:sz="4" w:space="0" w:color="auto"/>
            </w:tcBorders>
            <w:vAlign w:val="center"/>
          </w:tcPr>
          <w:p w14:paraId="228194D6" w14:textId="17560E35" w:rsidR="00910946" w:rsidRPr="00910946" w:rsidRDefault="00910946" w:rsidP="00910946">
            <w:pPr>
              <w:keepNext/>
              <w:rPr>
                <w:iCs/>
                <w:color w:val="000000" w:themeColor="text1"/>
                <w:sz w:val="20"/>
                <w:szCs w:val="18"/>
              </w:rPr>
            </w:pPr>
            <w:r w:rsidRPr="00F62768">
              <w:rPr>
                <w:sz w:val="18"/>
                <w:szCs w:val="18"/>
                <w:lang w:eastAsia="pt-BR"/>
              </w:rPr>
              <w:t>0.003052</w:t>
            </w:r>
          </w:p>
        </w:tc>
        <w:tc>
          <w:tcPr>
            <w:tcW w:w="752" w:type="pct"/>
            <w:tcBorders>
              <w:top w:val="nil"/>
              <w:left w:val="single" w:sz="4" w:space="0" w:color="auto"/>
              <w:bottom w:val="single" w:sz="4" w:space="0" w:color="auto"/>
              <w:right w:val="single" w:sz="4" w:space="0" w:color="auto"/>
            </w:tcBorders>
            <w:vAlign w:val="center"/>
          </w:tcPr>
          <w:p w14:paraId="6037A8E9" w14:textId="52EF5B2D" w:rsidR="00910946" w:rsidRPr="00910946" w:rsidRDefault="00910946" w:rsidP="00910946">
            <w:pPr>
              <w:keepNext/>
              <w:rPr>
                <w:iCs/>
                <w:color w:val="000000" w:themeColor="text1"/>
                <w:sz w:val="20"/>
                <w:szCs w:val="18"/>
              </w:rPr>
            </w:pPr>
            <w:r w:rsidRPr="00F62768">
              <w:rPr>
                <w:sz w:val="18"/>
                <w:szCs w:val="18"/>
                <w:lang w:eastAsia="pt-BR"/>
              </w:rPr>
              <w:t>-0.072749</w:t>
            </w:r>
          </w:p>
        </w:tc>
        <w:tc>
          <w:tcPr>
            <w:tcW w:w="688" w:type="pct"/>
            <w:tcBorders>
              <w:top w:val="nil"/>
              <w:left w:val="single" w:sz="4" w:space="0" w:color="auto"/>
              <w:bottom w:val="single" w:sz="4" w:space="0" w:color="auto"/>
              <w:right w:val="nil"/>
            </w:tcBorders>
            <w:vAlign w:val="center"/>
          </w:tcPr>
          <w:p w14:paraId="5257E44F" w14:textId="154F720C" w:rsidR="00910946" w:rsidRPr="00910946" w:rsidRDefault="00910946" w:rsidP="00910946">
            <w:pPr>
              <w:keepNext/>
              <w:rPr>
                <w:iCs/>
                <w:color w:val="000000" w:themeColor="text1"/>
                <w:sz w:val="20"/>
                <w:szCs w:val="18"/>
              </w:rPr>
            </w:pPr>
            <w:r w:rsidRPr="00F6296E">
              <w:rPr>
                <w:sz w:val="18"/>
                <w:szCs w:val="18"/>
                <w:lang w:eastAsia="pt-BR"/>
              </w:rPr>
              <w:t>0.963134</w:t>
            </w:r>
          </w:p>
        </w:tc>
      </w:tr>
    </w:tbl>
    <w:p w14:paraId="5CA3A3C7" w14:textId="77777777" w:rsidR="0091391F" w:rsidRDefault="0091391F" w:rsidP="00A2621A">
      <w:pPr>
        <w:keepNext/>
        <w:rPr>
          <w:iCs/>
          <w:color w:val="000000" w:themeColor="text1"/>
          <w:sz w:val="20"/>
          <w:szCs w:val="18"/>
        </w:rPr>
      </w:pPr>
    </w:p>
    <w:p w14:paraId="05FBA8E0" w14:textId="67232CEC" w:rsidR="006A57E1" w:rsidRDefault="001D66B9" w:rsidP="00A2621A">
      <w:pPr>
        <w:keepNext/>
        <w:jc w:val="center"/>
        <w:rPr>
          <w:iCs/>
          <w:color w:val="000000" w:themeColor="text1"/>
          <w:sz w:val="20"/>
          <w:szCs w:val="18"/>
        </w:rPr>
      </w:pPr>
      <w:r w:rsidRPr="00CE7CC3">
        <w:rPr>
          <w:iCs/>
          <w:color w:val="000000" w:themeColor="text1"/>
          <w:sz w:val="20"/>
          <w:szCs w:val="18"/>
        </w:rPr>
        <w:t>Source: The authors (202</w:t>
      </w:r>
      <w:r w:rsidRPr="00BC041E">
        <w:rPr>
          <w:iCs/>
          <w:color w:val="000000" w:themeColor="text1"/>
          <w:sz w:val="20"/>
          <w:szCs w:val="18"/>
        </w:rPr>
        <w:t>5</w:t>
      </w:r>
      <w:r w:rsidRPr="00CE7CC3">
        <w:rPr>
          <w:iCs/>
          <w:color w:val="000000" w:themeColor="text1"/>
          <w:sz w:val="20"/>
          <w:szCs w:val="18"/>
        </w:rPr>
        <w:t>).</w:t>
      </w:r>
    </w:p>
    <w:p w14:paraId="23DA4D54" w14:textId="77777777" w:rsidR="007843E7" w:rsidRDefault="007843E7" w:rsidP="00A2621A">
      <w:pPr>
        <w:rPr>
          <w:iCs/>
          <w:color w:val="000000" w:themeColor="text1"/>
          <w:sz w:val="20"/>
          <w:szCs w:val="18"/>
        </w:rPr>
      </w:pPr>
    </w:p>
    <w:p w14:paraId="4D22E4F5" w14:textId="77777777" w:rsidR="00B131C0" w:rsidRPr="00B131C0" w:rsidRDefault="001A3D0E" w:rsidP="00A12531">
      <w:pPr>
        <w:pStyle w:val="Texto"/>
        <w:rPr>
          <w:color w:val="EE0000"/>
        </w:rPr>
      </w:pPr>
      <w:r w:rsidRPr="00B131C0">
        <w:rPr>
          <w:color w:val="EE0000"/>
        </w:rPr>
        <w:t>Taken together, these changes outline a clear temporal narrative. Between 2010 and 2022 the negative effect of densification becomes sharper where the urban front is still expanding (PD &lt; 47), while the medium- and high-density belts converge toward a flat, saturated regime in which NDVI is already depressed and largely insensitive to further population increments. For planning, this means conservation and containment measures are most leverageable at the low-density fringe, incremental greening can still produce measurable gains in the medium-density belt, and retrofit-style nature-based solutions are the realistic pathway in the saturated high-</w:t>
      </w:r>
      <w:r w:rsidRPr="00B131C0">
        <w:rPr>
          <w:color w:val="EE0000"/>
        </w:rPr>
        <w:lastRenderedPageBreak/>
        <w:t>density core.</w:t>
      </w:r>
    </w:p>
    <w:p w14:paraId="2F2FF162" w14:textId="40A32082" w:rsidR="00A12531" w:rsidRDefault="00A12531" w:rsidP="00A12531">
      <w:pPr>
        <w:pStyle w:val="Texto"/>
      </w:pPr>
      <w:r>
        <w:t>To sum up, these results reinforce the idea that the relationship between NDVI and population density is strongly negative only during the initial stages of urban densification. Beyond a certain threshold, this relationship stabilizes, becoming statistically insignificant (</w:t>
      </w:r>
      <w:r w:rsidR="002374E8">
        <w:t>YUAN</w:t>
      </w:r>
      <w:r>
        <w:t xml:space="preserve">; </w:t>
      </w:r>
      <w:r w:rsidR="002374E8">
        <w:t>BAUER</w:t>
      </w:r>
      <w:r>
        <w:t xml:space="preserve">, 2007). This has direct implications for urban and environmental planning: low-density areas with still-high NDVI should be prioritized for conservation, while highly dense regions require mitigation strategies, such as tree planting and the implementation of green infrastructure, as the remaining vegetation is already in a critical or nonexistent state (BOWLER </w:t>
      </w:r>
      <w:r w:rsidRPr="00A12531">
        <w:rPr>
          <w:i/>
          <w:iCs/>
        </w:rPr>
        <w:t>et al</w:t>
      </w:r>
      <w:r>
        <w:t xml:space="preserve">., 2010; DEMUZERE </w:t>
      </w:r>
      <w:r w:rsidRPr="00A12531">
        <w:rPr>
          <w:i/>
          <w:iCs/>
        </w:rPr>
        <w:t>et al</w:t>
      </w:r>
      <w:r>
        <w:t>., 2014).</w:t>
      </w:r>
    </w:p>
    <w:p w14:paraId="4867FCDB" w14:textId="07A367FC" w:rsidR="00A12531" w:rsidRDefault="00A12531" w:rsidP="00A12531">
      <w:pPr>
        <w:pStyle w:val="Texto"/>
      </w:pPr>
      <w:r>
        <w:t xml:space="preserve">In general, the identified pattern reinforces the vegetation loss trend as population density increases. This relationship is consistent with and validates what was observed by Cerqueira and Gomes (2020) and Pedrassoli (2016). Pedrassoli (2016), for example, revealed a drastic reduction of native vegetation in areas of higher population density, especially along highways and transportation axes, which act as catalysts of urban expansion </w:t>
      </w:r>
      <w:r w:rsidR="00E51F48" w:rsidRPr="00AE7469">
        <w:t>(</w:t>
      </w:r>
      <w:r w:rsidR="00E51F48">
        <w:t>Seto</w:t>
      </w:r>
      <w:r w:rsidR="00E51F48" w:rsidRPr="00AE7469">
        <w:t xml:space="preserve"> </w:t>
      </w:r>
      <w:r w:rsidR="00E51F48" w:rsidRPr="00E51F48">
        <w:t>et al</w:t>
      </w:r>
      <w:r w:rsidR="00E51F48" w:rsidRPr="00AE7469">
        <w:t>., 2012</w:t>
      </w:r>
      <w:r w:rsidR="00E51F48">
        <w:t xml:space="preserve">). </w:t>
      </w:r>
      <w:r>
        <w:t>This occurs because such dynamics are characteristic of urbanized areas, where population growth is often associated with the replacement of green areas by buildings, asphalt, and other impervious surfaces (</w:t>
      </w:r>
      <w:r w:rsidR="009C7920">
        <w:t>YUAN</w:t>
      </w:r>
      <w:r>
        <w:t xml:space="preserve">; </w:t>
      </w:r>
      <w:r w:rsidR="009C7920">
        <w:t>BAUER</w:t>
      </w:r>
      <w:r>
        <w:t xml:space="preserve">, 2007). Furthermore, other studies have also observed the same inversely proportional pattern in various metropolitan regions worldwide, as noted by Zhang </w:t>
      </w:r>
      <w:r w:rsidRPr="009C7920">
        <w:rPr>
          <w:i/>
          <w:iCs/>
        </w:rPr>
        <w:t>et al</w:t>
      </w:r>
      <w:r>
        <w:t>. (2018), who identified this pattern in Chinese megacities.</w:t>
      </w:r>
    </w:p>
    <w:p w14:paraId="2A02D26B" w14:textId="77777777" w:rsidR="00A12531" w:rsidRDefault="00A12531" w:rsidP="00A12531">
      <w:pPr>
        <w:pStyle w:val="Texto"/>
      </w:pPr>
    </w:p>
    <w:p w14:paraId="44ACF489" w14:textId="58C11A9C" w:rsidR="00396723" w:rsidRDefault="00E1122B" w:rsidP="00396723">
      <w:pPr>
        <w:pStyle w:val="Ttulo3"/>
      </w:pPr>
      <w:r w:rsidRPr="00E1122B">
        <w:t xml:space="preserve">Green </w:t>
      </w:r>
      <w:r>
        <w:t>p</w:t>
      </w:r>
      <w:r w:rsidRPr="00E1122B">
        <w:t xml:space="preserve">ublic </w:t>
      </w:r>
      <w:r>
        <w:t>p</w:t>
      </w:r>
      <w:r w:rsidRPr="00E1122B">
        <w:t xml:space="preserve">olicy </w:t>
      </w:r>
      <w:r>
        <w:t>d</w:t>
      </w:r>
      <w:r w:rsidRPr="00E1122B">
        <w:t xml:space="preserve">evelopment: </w:t>
      </w:r>
      <w:r w:rsidR="00D37C80">
        <w:t>h</w:t>
      </w:r>
      <w:r w:rsidRPr="00E1122B">
        <w:t>igh-</w:t>
      </w:r>
      <w:r>
        <w:t>p</w:t>
      </w:r>
      <w:r w:rsidRPr="00E1122B">
        <w:t xml:space="preserve">riority </w:t>
      </w:r>
      <w:r>
        <w:t>z</w:t>
      </w:r>
      <w:r w:rsidRPr="00E1122B">
        <w:t xml:space="preserve">ones </w:t>
      </w:r>
      <w:r>
        <w:t>m</w:t>
      </w:r>
      <w:r w:rsidRPr="00E1122B">
        <w:t>ap</w:t>
      </w:r>
    </w:p>
    <w:p w14:paraId="7B855223" w14:textId="77777777" w:rsidR="00396723" w:rsidRPr="00F309C6" w:rsidRDefault="00396723" w:rsidP="00396723">
      <w:pPr>
        <w:pStyle w:val="Texto"/>
        <w:ind w:firstLine="0"/>
      </w:pPr>
    </w:p>
    <w:p w14:paraId="0DB9A17D" w14:textId="77777777" w:rsidR="00131604" w:rsidRDefault="00131604" w:rsidP="00131604">
      <w:pPr>
        <w:pStyle w:val="Texto"/>
      </w:pPr>
      <w:r>
        <w:t xml:space="preserve">The integrated spatial analysis of population density and NDVI variables made it possible to identify high-priority zones for public sustainability policies, as shown in the eligibility map (Figure 9). The clusters of red cells represent sectors where high population density coincides with low NDVI values; they are concentrated both in the central core and in some peripheral urban nuclei of the MRSP, characterizing areas where the lack of vegetation may negatively affect quality of life (temperature, psychological well-being, and physical health) (BOWLER </w:t>
      </w:r>
      <w:r w:rsidRPr="009C7920">
        <w:rPr>
          <w:i/>
          <w:iCs/>
        </w:rPr>
        <w:t>et al</w:t>
      </w:r>
      <w:r>
        <w:t xml:space="preserve">., 2010). These critical areas indicate the need to create parks and squares in densely populated neighborhoods lacking green spaces, to encourage urban tree planting and the use of green roofs, and to preserve remaining fragments of native vegetation on urban fringes (DEMUZERE </w:t>
      </w:r>
      <w:r w:rsidRPr="009C7920">
        <w:rPr>
          <w:i/>
          <w:iCs/>
        </w:rPr>
        <w:t>et al</w:t>
      </w:r>
      <w:r>
        <w:t>., 2014).</w:t>
      </w:r>
    </w:p>
    <w:p w14:paraId="2574E020" w14:textId="77777777" w:rsidR="00131604" w:rsidRDefault="00131604" w:rsidP="00131604">
      <w:pPr>
        <w:pStyle w:val="Texto"/>
      </w:pPr>
      <w:r>
        <w:t>The most significant sustainability challenges are found in zones where former agricultural and pasture areas were converted into unplanned urbanization, resulting in very low NDVI values; on the other hand, regions that preserved native vegetation over the years maintain high NDVI levels and continue to function as metropolitan “lungs” (POZZI; SMALL, 2002). This historical comparison with land use reinforces the urgency of restoring vegetation in areas that underwent abrupt conversions.</w:t>
      </w:r>
    </w:p>
    <w:p w14:paraId="1611004E" w14:textId="3370A056" w:rsidR="007E7292" w:rsidRDefault="007E7292" w:rsidP="002374E8">
      <w:pPr>
        <w:pStyle w:val="Texto"/>
      </w:pPr>
      <w:r>
        <w:t xml:space="preserve">In Figure 9, high-priority zones are densely clustered across the central municipalities of the SPMR, particularly São Paulo, Guarulhos, Osasco, and parts of the ABC Paulista, where urbanization and population density are highest </w:t>
      </w:r>
      <w:r w:rsidR="00E51F48" w:rsidRPr="00AE7469">
        <w:t>(</w:t>
      </w:r>
      <w:r w:rsidR="00E51F48">
        <w:t>Seto</w:t>
      </w:r>
      <w:r w:rsidR="00E51F48" w:rsidRPr="00AE7469">
        <w:t xml:space="preserve"> </w:t>
      </w:r>
      <w:r w:rsidR="00E51F48" w:rsidRPr="00E51F48">
        <w:t>et al</w:t>
      </w:r>
      <w:r w:rsidR="00E51F48" w:rsidRPr="00AE7469">
        <w:t>., 2012</w:t>
      </w:r>
      <w:r w:rsidR="00E51F48">
        <w:t>).</w:t>
      </w:r>
    </w:p>
    <w:p w14:paraId="3C232247" w14:textId="77777777" w:rsidR="002374E8" w:rsidRDefault="002374E8" w:rsidP="002374E8">
      <w:pPr>
        <w:pStyle w:val="Texto"/>
      </w:pPr>
    </w:p>
    <w:p w14:paraId="060F1845" w14:textId="5605F7BE" w:rsidR="00F33B06" w:rsidRPr="00A1546F" w:rsidRDefault="00775FD5" w:rsidP="00A1546F">
      <w:pPr>
        <w:pStyle w:val="Legenda"/>
        <w:rPr>
          <w:color w:val="auto"/>
        </w:rPr>
      </w:pPr>
      <w:r w:rsidRPr="00BC041E">
        <w:rPr>
          <w:color w:val="auto"/>
        </w:rPr>
        <w:t>Figur</w:t>
      </w:r>
      <w:r w:rsidR="001442A4">
        <w:rPr>
          <w:color w:val="auto"/>
        </w:rPr>
        <w:t>e</w:t>
      </w:r>
      <w:r w:rsidRPr="00BC041E">
        <w:rPr>
          <w:color w:val="auto"/>
        </w:rPr>
        <w:t xml:space="preserve"> </w:t>
      </w:r>
      <w:r w:rsidR="0091391F">
        <w:rPr>
          <w:color w:val="auto"/>
        </w:rPr>
        <w:t>9</w:t>
      </w:r>
      <w:r w:rsidRPr="00BC041E">
        <w:rPr>
          <w:color w:val="auto"/>
        </w:rPr>
        <w:t xml:space="preserve"> – </w:t>
      </w:r>
      <w:r w:rsidR="001442A4" w:rsidRPr="001442A4">
        <w:rPr>
          <w:color w:val="auto"/>
        </w:rPr>
        <w:t xml:space="preserve">High-priority zones for the implementation of sustainable public policies in </w:t>
      </w:r>
      <w:r w:rsidR="006C33A0" w:rsidRPr="009E122D">
        <w:t>SP</w:t>
      </w:r>
      <w:r w:rsidR="006C33A0">
        <w:t>MR</w:t>
      </w:r>
      <w:r w:rsidR="006C33A0" w:rsidRPr="001442A4">
        <w:rPr>
          <w:color w:val="auto"/>
        </w:rPr>
        <w:t xml:space="preserve"> </w:t>
      </w:r>
      <w:r w:rsidR="001442A4" w:rsidRPr="001442A4">
        <w:rPr>
          <w:color w:val="auto"/>
        </w:rPr>
        <w:t>in 2022.</w:t>
      </w:r>
    </w:p>
    <w:p w14:paraId="1746D4B4" w14:textId="03847355" w:rsidR="00775FD5" w:rsidRPr="00BC041E" w:rsidRDefault="00775FD5" w:rsidP="00775FD5">
      <w:pPr>
        <w:pStyle w:val="Standard"/>
        <w:jc w:val="center"/>
        <w:rPr>
          <w:b/>
          <w:color w:val="FF0000"/>
          <w:sz w:val="18"/>
          <w:szCs w:val="18"/>
        </w:rPr>
      </w:pPr>
      <w:r w:rsidRPr="00BC041E">
        <w:rPr>
          <w:b/>
          <w:noProof/>
          <w:color w:val="FF0000"/>
          <w:sz w:val="18"/>
          <w:szCs w:val="18"/>
          <w:lang w:eastAsia="pt-BR"/>
          <w14:ligatures w14:val="standardContextual"/>
        </w:rPr>
        <w:lastRenderedPageBreak/>
        <w:drawing>
          <wp:inline distT="0" distB="0" distL="0" distR="0" wp14:anchorId="1D115A5A" wp14:editId="7A3DC145">
            <wp:extent cx="6036733" cy="4278625"/>
            <wp:effectExtent l="0" t="0" r="2540" b="8255"/>
            <wp:docPr id="9248650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5024" name="Imagem 5"/>
                    <pic:cNvPicPr/>
                  </pic:nvPicPr>
                  <pic:blipFill rotWithShape="1">
                    <a:blip r:embed="rId32"/>
                    <a:srcRect l="940" t="1" r="940" b="1657"/>
                    <a:stretch>
                      <a:fillRect/>
                    </a:stretch>
                  </pic:blipFill>
                  <pic:spPr bwMode="auto">
                    <a:xfrm>
                      <a:off x="0" y="0"/>
                      <a:ext cx="6063053" cy="4297280"/>
                    </a:xfrm>
                    <a:prstGeom prst="rect">
                      <a:avLst/>
                    </a:prstGeom>
                    <a:ln>
                      <a:noFill/>
                    </a:ln>
                    <a:extLst>
                      <a:ext uri="{53640926-AAD7-44D8-BBD7-CCE9431645EC}">
                        <a14:shadowObscured xmlns:a14="http://schemas.microsoft.com/office/drawing/2010/main"/>
                      </a:ext>
                    </a:extLst>
                  </pic:spPr>
                </pic:pic>
              </a:graphicData>
            </a:graphic>
          </wp:inline>
        </w:drawing>
      </w:r>
    </w:p>
    <w:p w14:paraId="29B91538" w14:textId="124DD4FB" w:rsidR="00D57261" w:rsidRPr="00653ABA" w:rsidRDefault="00D57261" w:rsidP="00D57261">
      <w:pPr>
        <w:jc w:val="center"/>
        <w:rPr>
          <w:iCs/>
          <w:color w:val="000000" w:themeColor="text1"/>
          <w:sz w:val="20"/>
          <w:szCs w:val="18"/>
        </w:rPr>
      </w:pPr>
      <w:r w:rsidRPr="00653ABA">
        <w:rPr>
          <w:iCs/>
          <w:color w:val="000000" w:themeColor="text1"/>
          <w:sz w:val="20"/>
          <w:szCs w:val="18"/>
        </w:rPr>
        <w:t xml:space="preserve">Source: The </w:t>
      </w:r>
      <w:r w:rsidR="00F638BF" w:rsidRPr="00653ABA">
        <w:rPr>
          <w:iCs/>
          <w:color w:val="000000" w:themeColor="text1"/>
          <w:sz w:val="20"/>
          <w:szCs w:val="18"/>
        </w:rPr>
        <w:t>authors (</w:t>
      </w:r>
      <w:r w:rsidRPr="00653ABA">
        <w:rPr>
          <w:iCs/>
          <w:color w:val="000000" w:themeColor="text1"/>
          <w:sz w:val="20"/>
          <w:szCs w:val="18"/>
        </w:rPr>
        <w:t>2025).</w:t>
      </w:r>
    </w:p>
    <w:p w14:paraId="3F305106" w14:textId="77777777" w:rsidR="00F309C6" w:rsidRPr="00653ABA" w:rsidRDefault="00F309C6" w:rsidP="00D57261">
      <w:pPr>
        <w:jc w:val="center"/>
        <w:rPr>
          <w:iCs/>
          <w:color w:val="000000" w:themeColor="text1"/>
          <w:sz w:val="20"/>
          <w:szCs w:val="18"/>
        </w:rPr>
      </w:pPr>
    </w:p>
    <w:p w14:paraId="6BE97463" w14:textId="77777777" w:rsidR="002374E8" w:rsidRDefault="002374E8" w:rsidP="002374E8">
      <w:pPr>
        <w:pStyle w:val="Texto"/>
      </w:pPr>
      <w:r>
        <w:t xml:space="preserve">Additional hotspots emerge in urbanized peripheries, notably in southern and eastern municipalities such as Itaquaquecetuba and Embu das Artes, which exhibit weaker infrastructure and greater environmental vulnerability, patterns consistent with unequal access to urban green space and socio-environmental risk in large cities (KABISCH </w:t>
      </w:r>
      <w:r w:rsidRPr="007E7292">
        <w:rPr>
          <w:i/>
          <w:iCs/>
        </w:rPr>
        <w:t>et al</w:t>
      </w:r>
      <w:r>
        <w:t>., 2016). By contrast, municipalities farther from the metropolitan core, which are not highlighted in red, display lower population density and greater preservation of vegetation cover. Taken together, these patterns underscore the interdependence among population density, NDVI, and land-use history, thereby justifying the classification of these sectors as high-priority zones for the implementation of sustainability-oriented public policies (POZZI; SMALL, 2002).</w:t>
      </w:r>
    </w:p>
    <w:p w14:paraId="59E28CED" w14:textId="03A3999D" w:rsidR="007E7292" w:rsidRPr="00F309C6" w:rsidRDefault="007E7292" w:rsidP="007E7292">
      <w:pPr>
        <w:pStyle w:val="Texto"/>
      </w:pPr>
      <w:r>
        <w:t>Finally, the results reveal a non-linear relationship between vegetation and population density: green cover declines sharply during the initial stages of urban densification, but once a threshold of approximately 47 inhabitants/ha is surpassed, the association stabilizes and NDVI remains low regardless of further increases in density</w:t>
      </w:r>
      <w:r w:rsidR="007F6BEC">
        <w:t xml:space="preserve">, </w:t>
      </w:r>
      <w:r>
        <w:t>consistent with plateaus observed under high impervious surface conditions (</w:t>
      </w:r>
      <w:r w:rsidR="007F6BEC">
        <w:t>YUAN; BAUER</w:t>
      </w:r>
      <w:r>
        <w:t>, 2007).</w:t>
      </w:r>
    </w:p>
    <w:p w14:paraId="04D88AE4" w14:textId="4C82F54E" w:rsidR="00181354" w:rsidRPr="00653ABA" w:rsidRDefault="00181354" w:rsidP="00F309C6">
      <w:pPr>
        <w:pStyle w:val="Texto"/>
        <w:ind w:firstLine="0"/>
      </w:pPr>
    </w:p>
    <w:p w14:paraId="0ADAE3E8" w14:textId="32630CD0" w:rsidR="00181354" w:rsidRPr="00BC041E" w:rsidRDefault="00CD524C" w:rsidP="002A208E">
      <w:pPr>
        <w:pStyle w:val="Ttulo1"/>
      </w:pPr>
      <w:commentRangeStart w:id="11"/>
      <w:r>
        <w:t>CONCLUSION</w:t>
      </w:r>
      <w:commentRangeEnd w:id="11"/>
      <w:r w:rsidR="00916A15" w:rsidRPr="00BC041E">
        <w:rPr>
          <w:rStyle w:val="Refdecomentrio"/>
          <w:sz w:val="24"/>
          <w:szCs w:val="21"/>
        </w:rPr>
        <w:commentReference w:id="11"/>
      </w:r>
    </w:p>
    <w:p w14:paraId="759D8C3B" w14:textId="77777777" w:rsidR="0074335A" w:rsidRPr="00BC041E" w:rsidRDefault="0074335A" w:rsidP="00FA32C8">
      <w:pPr>
        <w:pStyle w:val="Texto"/>
        <w:ind w:firstLine="0"/>
      </w:pPr>
    </w:p>
    <w:p w14:paraId="1A155C9C" w14:textId="50388964" w:rsidR="00D151A8" w:rsidRPr="00D151A8" w:rsidRDefault="00D151A8" w:rsidP="0060371C">
      <w:pPr>
        <w:pStyle w:val="Texto"/>
      </w:pPr>
      <w:r w:rsidRPr="00D151A8">
        <w:t>Vegetation plays an essential role in mitigating environmental impacts in urban areas, and its benefits become even more relevant in the face of challenges imposed by climate change, especially in densely populated regions such as the</w:t>
      </w:r>
      <w:r w:rsidR="00545371">
        <w:t xml:space="preserve"> SPMR</w:t>
      </w:r>
      <w:r w:rsidRPr="00D151A8">
        <w:t>, which faces the effects of rapid urban expansion and demographic growth.</w:t>
      </w:r>
      <w:r w:rsidR="0060371C">
        <w:t xml:space="preserve"> </w:t>
      </w:r>
      <w:r w:rsidRPr="00D151A8">
        <w:t xml:space="preserve">In this context, this study investigated and validated the interdependence between population density and mean NDVI in </w:t>
      </w:r>
      <w:r w:rsidR="00511351" w:rsidRPr="009E122D">
        <w:t>SP</w:t>
      </w:r>
      <w:r w:rsidR="00511351">
        <w:t>MR</w:t>
      </w:r>
      <w:r w:rsidRPr="00D151A8">
        <w:t xml:space="preserve">, based on demographic and remote sensing data from the years 2000, 2010, and 2022. Remote sensing, geoprocessing, and artificial intelligence techniques were </w:t>
      </w:r>
      <w:r w:rsidR="004F0E80">
        <w:t>employed, including linear regression algorithms and machine learning methods</w:t>
      </w:r>
      <w:r w:rsidRPr="00D151A8">
        <w:t xml:space="preserve">. Furthermore, the study </w:t>
      </w:r>
      <w:r w:rsidR="004F0E80">
        <w:t>aimed to provide strategic support for the public sector, focusing on the development of sustainable urban planning and the identification of priority zones for implementing</w:t>
      </w:r>
      <w:r w:rsidRPr="00D151A8">
        <w:t xml:space="preserve"> public policies and efficient resource allocation.</w:t>
      </w:r>
    </w:p>
    <w:p w14:paraId="79C215B9" w14:textId="3395C655" w:rsidR="00D151A8" w:rsidRPr="00D151A8" w:rsidRDefault="00D151A8" w:rsidP="007843E7">
      <w:pPr>
        <w:pStyle w:val="Texto"/>
      </w:pPr>
      <w:r w:rsidRPr="00D151A8">
        <w:t xml:space="preserve">The integrated analysis of vegetation cover, population density, and land use in the </w:t>
      </w:r>
      <w:r w:rsidR="00545371">
        <w:t>SPMR</w:t>
      </w:r>
      <w:r w:rsidRPr="00D151A8">
        <w:t xml:space="preserve"> between 2000, 2010, and 2022 revealed a clear trend of environmental degradation associated with urban expansion. </w:t>
      </w:r>
      <w:r w:rsidRPr="00D151A8">
        <w:lastRenderedPageBreak/>
        <w:t xml:space="preserve">NDVI maps showed that municipalities within the consolidated urban zone present persistently low values, while peripheral areas, especially those with topographic restrictions or under legal protection, still preserve significant vegetation cover. The progressive conversion of </w:t>
      </w:r>
      <w:r w:rsidR="007D03E1">
        <w:t>the agricultural regions</w:t>
      </w:r>
      <w:r w:rsidRPr="00D151A8">
        <w:t xml:space="preserve"> and even native vegetation into urban zones, as observed in the land use maps, reinforces the continuous pressure on the region’s natural environment.</w:t>
      </w:r>
      <w:r w:rsidR="007843E7">
        <w:t xml:space="preserve"> </w:t>
      </w:r>
      <w:r w:rsidRPr="00D151A8">
        <w:t>The investigation of the relationship between NDVI and population density revealed nonlinear behavior. In low-density areas (PD &lt; 47 Inhab/ha), a strong negative correlation was found, indicating that initial densification significantly reduces remaining vegetation. However, beyond this threshold, NDVI stabilizes at low levels, and the correlation within medium- and high-density ranges becomes practically null. This pattern characterizes a saturation process in which consolidated urbanization has already eliminated almost all vegetation, rendering further density increases environmentally irrelevant.</w:t>
      </w:r>
    </w:p>
    <w:p w14:paraId="104756A8" w14:textId="093A09AA" w:rsidR="00D151A8" w:rsidRPr="00D151A8" w:rsidRDefault="00D151A8" w:rsidP="00D151A8">
      <w:pPr>
        <w:pStyle w:val="Texto"/>
      </w:pPr>
      <w:r w:rsidRPr="00D151A8">
        <w:t>These findings justify the definition of specific thresholds for analysis (47 and 95 Inhab/ha) and the delimitation of priority intervention zones. Critical areas</w:t>
      </w:r>
      <w:r>
        <w:t>,</w:t>
      </w:r>
      <w:r w:rsidRPr="00D151A8">
        <w:t xml:space="preserve"> located both in the metropolitan core and in expanding peripheries</w:t>
      </w:r>
      <w:r>
        <w:t xml:space="preserve">, </w:t>
      </w:r>
      <w:r w:rsidRPr="00D151A8">
        <w:t xml:space="preserve">combine high density and low vegetation, resulting in significant vulnerabilities to population health and well-being. Reversing this scenario requires planned actions </w:t>
      </w:r>
      <w:r w:rsidR="007D03E1">
        <w:t>tailored to the context of each densification range, such as the creation of urban parks, street tree planting, implementation of green roofs, and the recovery of vegetation fragments, particularly in densely populated</w:t>
      </w:r>
      <w:r w:rsidRPr="00D151A8">
        <w:t xml:space="preserve"> neighborhoods.</w:t>
      </w:r>
    </w:p>
    <w:p w14:paraId="34134DDB" w14:textId="12916AE5" w:rsidR="00D151A8" w:rsidRPr="00D151A8" w:rsidRDefault="00D151A8" w:rsidP="00D151A8">
      <w:pPr>
        <w:pStyle w:val="Texto"/>
      </w:pPr>
      <w:r w:rsidRPr="00D151A8">
        <w:t>In this sense, addressing these challenges requires investment in green infrastructure, restoration of degraded areas, and proper management of urban expansion. Urban planning must integrate housing, transportation, and environmental policies to balance urban growth with environmental preservation. Additionally, the protection of environmentally sensitive zones</w:t>
      </w:r>
      <w:r>
        <w:t>,</w:t>
      </w:r>
      <w:r w:rsidRPr="00D151A8">
        <w:t xml:space="preserve"> through the creation of urban protected areas, reforestation, and land-use control</w:t>
      </w:r>
      <w:r>
        <w:t>,</w:t>
      </w:r>
      <w:r w:rsidRPr="00D151A8">
        <w:t xml:space="preserve"> is fundamental to preventing further degradation and promoting sustainability. Future studies may also incorporate additional variables, such as detailed land-use and land-cover data, local public policies, and other demographic indicators, as well as cluster analyses that provide more precise information on </w:t>
      </w:r>
      <w:r w:rsidR="007D03E1">
        <w:t>regional</w:t>
      </w:r>
      <w:r w:rsidR="007D03E1" w:rsidRPr="00D151A8">
        <w:t xml:space="preserve"> </w:t>
      </w:r>
      <w:r w:rsidRPr="00D151A8">
        <w:t>patterns and support more effective interventions.</w:t>
      </w:r>
    </w:p>
    <w:p w14:paraId="41035DE7" w14:textId="112C691F" w:rsidR="00E62A41" w:rsidRDefault="00D151A8" w:rsidP="00D151A8">
      <w:pPr>
        <w:pStyle w:val="Texto"/>
      </w:pPr>
      <w:r w:rsidRPr="00D151A8">
        <w:t xml:space="preserve">Therefore, this </w:t>
      </w:r>
      <w:r w:rsidR="007D03E1">
        <w:t>research</w:t>
      </w:r>
      <w:r w:rsidRPr="00D151A8">
        <w:t xml:space="preserve"> </w:t>
      </w:r>
      <w:r w:rsidR="007D03E1">
        <w:t xml:space="preserve">demonstrates the relevance of remote sensing and geoprocessing techniques in analyzing the relationship between urbanization and </w:t>
      </w:r>
      <w:r w:rsidR="00261023">
        <w:t>vegetation and</w:t>
      </w:r>
      <w:r w:rsidR="007D03E1">
        <w:t xml:space="preserve"> highlights</w:t>
      </w:r>
      <w:r w:rsidRPr="00D151A8">
        <w:t xml:space="preserve"> the potential of artificial intelligence as a tool to accurately and efficiently identify patterns and critical areas. It is expected that the results presented here will contribute not only to a deeper understanding of this relationship in the </w:t>
      </w:r>
      <w:r w:rsidR="00511351" w:rsidRPr="009E122D">
        <w:t>SP</w:t>
      </w:r>
      <w:r w:rsidR="00511351">
        <w:t>MR</w:t>
      </w:r>
      <w:r w:rsidR="00511351" w:rsidRPr="00696CD5">
        <w:t xml:space="preserve"> </w:t>
      </w:r>
      <w:r w:rsidRPr="00D151A8">
        <w:t>but also to inspire public policies and future research aimed at promoting sustainable urban development, grounded in science and oriented toward environmental preservation and improved quality of urban life</w:t>
      </w:r>
      <w:r>
        <w:t>,</w:t>
      </w:r>
      <w:r w:rsidRPr="00D151A8">
        <w:t xml:space="preserve"> ultimately contributing to the creation of greener, more resilient, and more inclusive cities.</w:t>
      </w:r>
    </w:p>
    <w:p w14:paraId="1CF9C251" w14:textId="77777777" w:rsidR="00D151A8" w:rsidRPr="00D151A8" w:rsidRDefault="00D151A8" w:rsidP="00D151A8">
      <w:pPr>
        <w:pStyle w:val="Texto"/>
      </w:pPr>
    </w:p>
    <w:p w14:paraId="56435649" w14:textId="5FB16866" w:rsidR="00EC413D" w:rsidRPr="00CC3A9D" w:rsidRDefault="00432EAC" w:rsidP="002A208E">
      <w:pPr>
        <w:pStyle w:val="Ttulo1"/>
        <w:rPr>
          <w:lang w:val="pt-BR"/>
        </w:rPr>
      </w:pPr>
      <w:r w:rsidRPr="00CC3A9D">
        <w:rPr>
          <w:lang w:val="pt-BR"/>
        </w:rPr>
        <w:t>REFERENCES</w:t>
      </w:r>
    </w:p>
    <w:p w14:paraId="5D5CCA0B" w14:textId="77777777" w:rsidR="003F2883" w:rsidRPr="00BC041E" w:rsidRDefault="003F2883" w:rsidP="00973F33">
      <w:pPr>
        <w:pStyle w:val="Texto"/>
        <w:ind w:firstLine="0"/>
      </w:pPr>
    </w:p>
    <w:p w14:paraId="78528A13" w14:textId="5AC249F2" w:rsidR="00E163A6" w:rsidRPr="00D7009F" w:rsidRDefault="00D7009F" w:rsidP="00E51F48">
      <w:pPr>
        <w:pStyle w:val="Referncias"/>
        <w:spacing w:afterLines="60" w:after="144"/>
        <w:rPr>
          <w:lang w:val="pt-BR"/>
        </w:rPr>
      </w:pPr>
      <w:r w:rsidRPr="006D64CC">
        <w:rPr>
          <w:lang w:val="pt-BR"/>
        </w:rPr>
        <w:t xml:space="preserve">Amato-Lourenço, L. F., Moreira, T. C. L., Arantes, B. L. de, Silva Filho, D. F. da, &amp; Mauad, T. (2016). Metrópoles, cobertura vegetal, áreas verdes e saúde. </w:t>
      </w:r>
      <w:r w:rsidRPr="006D64CC">
        <w:rPr>
          <w:i/>
          <w:iCs/>
          <w:lang w:val="pt-BR"/>
        </w:rPr>
        <w:t>Estudos Avançados</w:t>
      </w:r>
      <w:r w:rsidRPr="006D64CC">
        <w:rPr>
          <w:lang w:val="pt-BR"/>
        </w:rPr>
        <w:t>, 30(86), 113-130. doi:10.1590/S0103-40142016.00100008</w:t>
      </w:r>
    </w:p>
    <w:p w14:paraId="5711F808" w14:textId="3CF837CD" w:rsidR="0053436B" w:rsidRPr="005D6F1B" w:rsidRDefault="0053436B" w:rsidP="0053436B">
      <w:pPr>
        <w:pStyle w:val="Referncias"/>
        <w:spacing w:afterLines="60" w:after="144"/>
      </w:pPr>
      <w:r w:rsidRPr="005D6F1B">
        <w:t xml:space="preserve">Arnfield, A. J. (2003). Two decades of urban climate research: A review of turbulence, exchanges of energy and water, and the urban heat island. </w:t>
      </w:r>
      <w:r w:rsidRPr="005D6F1B">
        <w:rPr>
          <w:i/>
          <w:iCs/>
        </w:rPr>
        <w:t>International Journal of Climatology</w:t>
      </w:r>
      <w:r w:rsidRPr="005D6F1B">
        <w:t>, 23(1), 1–26. https://doi.org/10.1002/joc.859</w:t>
      </w:r>
    </w:p>
    <w:p w14:paraId="094ABFB8" w14:textId="2A032E3F" w:rsidR="00A76EEE" w:rsidRPr="00CA5D0A" w:rsidRDefault="00A76EEE" w:rsidP="00EC0A1A">
      <w:pPr>
        <w:pStyle w:val="Standard"/>
        <w:jc w:val="both"/>
        <w:rPr>
          <w:sz w:val="22"/>
          <w:szCs w:val="22"/>
          <w:lang w:bidi="en-US"/>
        </w:rPr>
      </w:pPr>
      <w:r w:rsidRPr="00CA5D0A">
        <w:rPr>
          <w:sz w:val="22"/>
          <w:szCs w:val="22"/>
          <w:lang w:bidi="en-US"/>
        </w:rPr>
        <w:t xml:space="preserve">BAI, Y.; ZHANG, L.; CHEN, Y.; ZHANG, J. (2019). </w:t>
      </w:r>
      <w:r w:rsidRPr="00A76EEE">
        <w:rPr>
          <w:i/>
          <w:iCs/>
          <w:sz w:val="22"/>
          <w:szCs w:val="22"/>
          <w:lang w:bidi="en-US"/>
        </w:rPr>
        <w:t>Mapping the population density in mainland China using remote sensing and geospatial data</w:t>
      </w:r>
      <w:r w:rsidRPr="00EC0A1A">
        <w:rPr>
          <w:sz w:val="22"/>
          <w:szCs w:val="22"/>
          <w:lang w:bidi="en-US"/>
        </w:rPr>
        <w:t xml:space="preserve">. </w:t>
      </w:r>
      <w:r w:rsidRPr="00CA5D0A">
        <w:rPr>
          <w:sz w:val="22"/>
          <w:szCs w:val="22"/>
          <w:lang w:bidi="en-US"/>
        </w:rPr>
        <w:t>Sustainability, v. 11, n. 13, p. 3616. DOI: 10.3390/su11133616.</w:t>
      </w:r>
    </w:p>
    <w:p w14:paraId="38B53D7F" w14:textId="77777777" w:rsidR="00E163A6" w:rsidRPr="00CA5D0A" w:rsidRDefault="00E163A6" w:rsidP="00EC0A1A">
      <w:pPr>
        <w:pStyle w:val="Standard"/>
        <w:jc w:val="both"/>
        <w:rPr>
          <w:sz w:val="22"/>
          <w:szCs w:val="22"/>
          <w:lang w:bidi="en-US"/>
        </w:rPr>
      </w:pPr>
    </w:p>
    <w:p w14:paraId="08CDA722" w14:textId="6CA7E7C1" w:rsidR="00E163A6" w:rsidRPr="00E163A6" w:rsidRDefault="00E163A6" w:rsidP="00EC0A1A">
      <w:pPr>
        <w:pStyle w:val="Standard"/>
        <w:jc w:val="both"/>
        <w:rPr>
          <w:sz w:val="22"/>
          <w:szCs w:val="22"/>
          <w:lang w:bidi="en-US"/>
        </w:rPr>
      </w:pPr>
      <w:r w:rsidRPr="00E163A6">
        <w:rPr>
          <w:sz w:val="22"/>
          <w:szCs w:val="22"/>
          <w:lang w:bidi="en-US"/>
        </w:rPr>
        <w:t xml:space="preserve">BOWLER, D. E.; BUYUNG-ALI, L.; KNIGHT, T. M.; PULLIN, A. S. </w:t>
      </w:r>
      <w:r w:rsidRPr="00E163A6">
        <w:rPr>
          <w:i/>
          <w:iCs/>
          <w:sz w:val="22"/>
          <w:szCs w:val="22"/>
          <w:lang w:bidi="en-US"/>
        </w:rPr>
        <w:t>Urban greening to cool towns and cities: a systematic review of the empirical evidence</w:t>
      </w:r>
      <w:r w:rsidRPr="00E163A6">
        <w:rPr>
          <w:sz w:val="22"/>
          <w:szCs w:val="22"/>
          <w:lang w:bidi="en-US"/>
        </w:rPr>
        <w:t>. Landscape and Urban Planning, v. 97, n. 3, p. 147–155, 2010. DOI: 10.1016/j.landurbplan.2010.05.006.</w:t>
      </w:r>
    </w:p>
    <w:p w14:paraId="35B4AFAF" w14:textId="77777777" w:rsidR="00A76EEE" w:rsidRPr="00E163A6" w:rsidRDefault="00A76EEE" w:rsidP="00EC0A1A">
      <w:pPr>
        <w:pStyle w:val="Standard"/>
        <w:jc w:val="both"/>
        <w:rPr>
          <w:sz w:val="22"/>
          <w:szCs w:val="22"/>
          <w:lang w:bidi="en-US"/>
        </w:rPr>
      </w:pPr>
    </w:p>
    <w:p w14:paraId="0953372A" w14:textId="77777777" w:rsidR="00417F2D" w:rsidRDefault="00417F2D" w:rsidP="00530DD2">
      <w:pPr>
        <w:pStyle w:val="Referncias"/>
        <w:spacing w:afterLines="60" w:after="144"/>
        <w:rPr>
          <w:lang w:val="pt-BR"/>
        </w:rPr>
      </w:pPr>
      <w:r w:rsidRPr="00417F2D">
        <w:rPr>
          <w:lang w:val="pt-BR"/>
        </w:rPr>
        <w:t xml:space="preserve">Carvalho Júnior, O. A. de, Guimarães, R. G., Carvalho, A. P. F. de, Gomes, R. A. T., &amp; Martins, E. de S. (2005). Considerações sobre o cálculo do coeficiente angular da regressão linear entre o espectro de referência e o espectro da imagem em mistura espectral. In </w:t>
      </w:r>
      <w:r w:rsidRPr="006D3822">
        <w:rPr>
          <w:i/>
          <w:iCs/>
          <w:lang w:val="pt-BR"/>
        </w:rPr>
        <w:t>XII Simpósio Brasileiro de Sensoriamento Remoto</w:t>
      </w:r>
      <w:r w:rsidRPr="00417F2D">
        <w:rPr>
          <w:lang w:val="pt-BR"/>
        </w:rPr>
        <w:t xml:space="preserve"> (pp. 4037–4044). São José dos Campos, SP: INPE.</w:t>
      </w:r>
    </w:p>
    <w:p w14:paraId="0B07D942" w14:textId="5D4709E3" w:rsidR="00530DD2" w:rsidRPr="00530DD2" w:rsidRDefault="00530DD2" w:rsidP="00530DD2">
      <w:pPr>
        <w:pStyle w:val="Referncias"/>
        <w:spacing w:afterLines="60" w:after="144"/>
      </w:pPr>
      <w:r w:rsidRPr="00530DD2">
        <w:rPr>
          <w:lang w:val="pt-BR"/>
        </w:rPr>
        <w:lastRenderedPageBreak/>
        <w:t xml:space="preserve">Cerqueira, E. B., &amp; Gomes, J. M. A. (2020). </w:t>
      </w:r>
      <w:r w:rsidRPr="006D64CC">
        <w:rPr>
          <w:lang w:val="pt-BR"/>
        </w:rPr>
        <w:t xml:space="preserve">Análise do Índice de Vegetação por Diferença Normalizada nos municípios produtores de pó de carnaúba no Piauí e Ceará. </w:t>
      </w:r>
      <w:r w:rsidRPr="00530DD2">
        <w:rPr>
          <w:i/>
          <w:iCs/>
        </w:rPr>
        <w:t>Geosul</w:t>
      </w:r>
      <w:r w:rsidRPr="00530DD2">
        <w:t>, 35(76), 127–150. https://doi.org/10.5007/2177-5230.2020v35n76p127</w:t>
      </w:r>
    </w:p>
    <w:p w14:paraId="499B3F45" w14:textId="5CBAF2F7" w:rsidR="00E163A6" w:rsidRPr="006D64CC" w:rsidRDefault="00E163A6" w:rsidP="002C1F70">
      <w:pPr>
        <w:pStyle w:val="Standard"/>
        <w:jc w:val="both"/>
        <w:rPr>
          <w:sz w:val="22"/>
          <w:szCs w:val="22"/>
          <w:lang w:bidi="en-US"/>
        </w:rPr>
      </w:pPr>
      <w:r w:rsidRPr="00530DD2">
        <w:rPr>
          <w:sz w:val="22"/>
          <w:szCs w:val="22"/>
          <w:lang w:bidi="en-US"/>
        </w:rPr>
        <w:t xml:space="preserve">DEMUZERE, M.; ORRU, K.; HEIDRICH, O.; OLAZABAL, E.; GENELETTI, D.; et al. </w:t>
      </w:r>
      <w:r w:rsidRPr="00E163A6">
        <w:rPr>
          <w:i/>
          <w:iCs/>
          <w:sz w:val="22"/>
          <w:szCs w:val="22"/>
          <w:lang w:bidi="en-US"/>
        </w:rPr>
        <w:t>Mitigating and adapting to climate change: multi-functional and multi-scale assessment of green urban infrastructure</w:t>
      </w:r>
      <w:r w:rsidRPr="00E163A6">
        <w:rPr>
          <w:sz w:val="22"/>
          <w:szCs w:val="22"/>
          <w:lang w:bidi="en-US"/>
        </w:rPr>
        <w:t xml:space="preserve">. </w:t>
      </w:r>
      <w:r w:rsidRPr="006D64CC">
        <w:rPr>
          <w:sz w:val="22"/>
          <w:szCs w:val="22"/>
          <w:lang w:bidi="en-US"/>
        </w:rPr>
        <w:t>Journal of Environmental Management, v. 146, p. 107–115, 2014. DOI: 10.1016/j.jenvman.2014.07.025.</w:t>
      </w:r>
    </w:p>
    <w:p w14:paraId="1AC6FE2D" w14:textId="77777777" w:rsidR="00AE4122" w:rsidRPr="006D64CC" w:rsidRDefault="00AE4122" w:rsidP="002C1F70">
      <w:pPr>
        <w:pStyle w:val="Standard"/>
        <w:jc w:val="both"/>
        <w:rPr>
          <w:sz w:val="22"/>
          <w:szCs w:val="22"/>
          <w:lang w:bidi="en-US"/>
        </w:rPr>
      </w:pPr>
    </w:p>
    <w:p w14:paraId="39F2001A" w14:textId="43562C03" w:rsidR="006B123E" w:rsidRPr="00E24EBE" w:rsidRDefault="00AE4122" w:rsidP="00E92620">
      <w:pPr>
        <w:pStyle w:val="Referncias"/>
        <w:spacing w:afterLines="60" w:after="144"/>
        <w:rPr>
          <w:lang w:val="pt-BR"/>
        </w:rPr>
      </w:pPr>
      <w:r w:rsidRPr="00AE4122">
        <w:t xml:space="preserve">Duarte, T. E. P. N., Angeoletto, F., Santos, J. W. M. C., da Silva, F. F., Bohrer, J. F. C., &amp; Massad, L. (2018). </w:t>
      </w:r>
      <w:r w:rsidRPr="006D64CC">
        <w:rPr>
          <w:lang w:val="pt-BR"/>
        </w:rPr>
        <w:t xml:space="preserve">Reflexões sobre arborização urbana: desafios a serem superados para o incremento da arborização urbana no Brasil. </w:t>
      </w:r>
      <w:r w:rsidRPr="00E24EBE">
        <w:rPr>
          <w:i/>
          <w:iCs/>
          <w:lang w:val="pt-BR"/>
        </w:rPr>
        <w:t>Revista em Agronegócio e Meio Ambiente</w:t>
      </w:r>
      <w:r w:rsidRPr="00E24EBE">
        <w:rPr>
          <w:lang w:val="pt-BR"/>
        </w:rPr>
        <w:t>, 11(1), 327-341.</w:t>
      </w:r>
    </w:p>
    <w:p w14:paraId="7DE8A549" w14:textId="2CDE61B5" w:rsidR="002A3AA8" w:rsidRPr="00BC041E" w:rsidRDefault="00E24EBE" w:rsidP="00E24EBE">
      <w:pPr>
        <w:pStyle w:val="Referncias"/>
        <w:spacing w:afterLines="60" w:after="144"/>
      </w:pPr>
      <w:r w:rsidRPr="00001B82">
        <w:t xml:space="preserve">Eastman, J. R., Sangermano, F., Machado, E. A., Rogan, J., &amp; Anyamba, A. (2013). </w:t>
      </w:r>
      <w:r w:rsidRPr="00E24EBE">
        <w:t xml:space="preserve">Global Trends in Seasonality of Normalized Difference Vegetation Index (NDVI), 1982–2011. </w:t>
      </w:r>
      <w:r w:rsidRPr="00E24EBE">
        <w:rPr>
          <w:i/>
          <w:iCs/>
        </w:rPr>
        <w:t>Remote Sensing</w:t>
      </w:r>
      <w:r w:rsidRPr="00E24EBE">
        <w:t>, 5(10), 4799-4818. https://doi.org/10.3390/rs5104799</w:t>
      </w:r>
    </w:p>
    <w:p w14:paraId="35A13B67" w14:textId="041A463E" w:rsidR="00A76EEE" w:rsidRPr="004C19B7" w:rsidRDefault="00A76EEE" w:rsidP="00EC0A1A">
      <w:pPr>
        <w:pStyle w:val="Standard"/>
        <w:jc w:val="both"/>
        <w:rPr>
          <w:sz w:val="22"/>
          <w:szCs w:val="22"/>
          <w:lang w:bidi="en-US"/>
        </w:rPr>
      </w:pPr>
      <w:r w:rsidRPr="00EC0A1A">
        <w:rPr>
          <w:sz w:val="22"/>
          <w:szCs w:val="22"/>
          <w:lang w:bidi="en-US"/>
        </w:rPr>
        <w:t xml:space="preserve">EUROSTAT; JRC – EUROPEAN COMMISSION. (2011). </w:t>
      </w:r>
      <w:r w:rsidRPr="009338E4">
        <w:rPr>
          <w:i/>
          <w:iCs/>
          <w:sz w:val="22"/>
          <w:szCs w:val="22"/>
          <w:lang w:bidi="en-US"/>
        </w:rPr>
        <w:t xml:space="preserve">Degree of </w:t>
      </w:r>
      <w:r w:rsidR="009338E4" w:rsidRPr="009338E4">
        <w:rPr>
          <w:i/>
          <w:iCs/>
          <w:sz w:val="22"/>
          <w:szCs w:val="22"/>
          <w:lang w:bidi="en-US"/>
        </w:rPr>
        <w:t>urbanization</w:t>
      </w:r>
      <w:r w:rsidRPr="00EC0A1A">
        <w:rPr>
          <w:sz w:val="22"/>
          <w:szCs w:val="22"/>
          <w:lang w:bidi="en-US"/>
        </w:rPr>
        <w:t xml:space="preserve"> (DEGURBA) – Methodological manual – 2011 edition. Luxembourg: Publications Office of the European Union. </w:t>
      </w:r>
      <w:r w:rsidR="009338E4" w:rsidRPr="009338E4">
        <w:rPr>
          <w:sz w:val="22"/>
          <w:szCs w:val="22"/>
          <w:lang w:bidi="en-US"/>
        </w:rPr>
        <w:t>Availa</w:t>
      </w:r>
      <w:r w:rsidR="009338E4">
        <w:rPr>
          <w:sz w:val="22"/>
          <w:szCs w:val="22"/>
          <w:lang w:bidi="en-US"/>
        </w:rPr>
        <w:t>ble at</w:t>
      </w:r>
      <w:r w:rsidRPr="009338E4">
        <w:rPr>
          <w:sz w:val="22"/>
          <w:szCs w:val="22"/>
          <w:lang w:bidi="en-US"/>
        </w:rPr>
        <w:t xml:space="preserve">: </w:t>
      </w:r>
      <w:r w:rsidR="009338E4">
        <w:rPr>
          <w:sz w:val="22"/>
          <w:szCs w:val="22"/>
          <w:lang w:bidi="en-US"/>
        </w:rPr>
        <w:t>&lt;</w:t>
      </w:r>
      <w:r w:rsidRPr="009338E4">
        <w:rPr>
          <w:sz w:val="22"/>
          <w:szCs w:val="22"/>
          <w:lang w:bidi="en-US"/>
        </w:rPr>
        <w:t>https://ec.europa.eu/eurostat/web/products-manuals-and-guidelines/-/KS-RA-11-011</w:t>
      </w:r>
      <w:r w:rsidR="009338E4">
        <w:rPr>
          <w:sz w:val="22"/>
          <w:szCs w:val="22"/>
          <w:lang w:bidi="en-US"/>
        </w:rPr>
        <w:t>&gt;</w:t>
      </w:r>
      <w:r w:rsidR="009338E4" w:rsidRPr="009338E4">
        <w:rPr>
          <w:sz w:val="22"/>
          <w:szCs w:val="22"/>
          <w:lang w:bidi="en-US"/>
        </w:rPr>
        <w:t xml:space="preserve">. </w:t>
      </w:r>
      <w:r w:rsidR="009338E4" w:rsidRPr="004C19B7">
        <w:rPr>
          <w:sz w:val="22"/>
          <w:szCs w:val="22"/>
          <w:lang w:bidi="en-US"/>
        </w:rPr>
        <w:t xml:space="preserve">Accessed on: </w:t>
      </w:r>
      <w:r w:rsidR="00165A9D" w:rsidRPr="004C19B7">
        <w:rPr>
          <w:sz w:val="22"/>
          <w:szCs w:val="22"/>
          <w:lang w:bidi="en-US"/>
        </w:rPr>
        <w:t>J</w:t>
      </w:r>
      <w:r w:rsidR="009338E4" w:rsidRPr="004C19B7">
        <w:rPr>
          <w:sz w:val="22"/>
          <w:szCs w:val="22"/>
          <w:lang w:bidi="en-US"/>
        </w:rPr>
        <w:t>ul.</w:t>
      </w:r>
      <w:r w:rsidR="00165A9D" w:rsidRPr="004C19B7">
        <w:rPr>
          <w:sz w:val="22"/>
          <w:szCs w:val="22"/>
          <w:lang w:bidi="en-US"/>
        </w:rPr>
        <w:t xml:space="preserve"> 18.</w:t>
      </w:r>
      <w:r w:rsidR="009338E4" w:rsidRPr="004C19B7">
        <w:rPr>
          <w:sz w:val="22"/>
          <w:szCs w:val="22"/>
          <w:lang w:bidi="en-US"/>
        </w:rPr>
        <w:t xml:space="preserve"> 2025.</w:t>
      </w:r>
    </w:p>
    <w:p w14:paraId="5DD38BAA" w14:textId="77777777" w:rsidR="00E92620" w:rsidRDefault="00E92620" w:rsidP="002C1F70">
      <w:pPr>
        <w:pStyle w:val="Standard"/>
        <w:jc w:val="both"/>
        <w:rPr>
          <w:sz w:val="22"/>
          <w:szCs w:val="22"/>
          <w:lang w:bidi="en-US"/>
        </w:rPr>
      </w:pPr>
    </w:p>
    <w:p w14:paraId="4A935227" w14:textId="4A16303F" w:rsidR="00E92620" w:rsidRPr="00BC041E" w:rsidRDefault="00E92620" w:rsidP="000066AC">
      <w:pPr>
        <w:pStyle w:val="Referncias"/>
        <w:spacing w:afterLines="60" w:after="144"/>
      </w:pPr>
      <w:r w:rsidRPr="00E92620">
        <w:t xml:space="preserve">Li, F., Song, G., Liujun, Z., Yanan, Z., &amp; Di, L. (2017). Urban vegetation phenology analysis using high spatio-temporal NDVI time series. </w:t>
      </w:r>
      <w:r w:rsidRPr="00E92620">
        <w:rPr>
          <w:i/>
          <w:iCs/>
        </w:rPr>
        <w:t>Urban Forestry &amp; Urban Greening</w:t>
      </w:r>
      <w:r w:rsidRPr="00E92620">
        <w:t>, 25, 43–57. https://doi.org/10.1016/j.ufug.2017.05.001</w:t>
      </w:r>
    </w:p>
    <w:p w14:paraId="6836CD50" w14:textId="58428AAC" w:rsidR="00165A9D" w:rsidRDefault="00A76EEE" w:rsidP="00EC0A1A">
      <w:pPr>
        <w:pStyle w:val="Standard"/>
        <w:jc w:val="both"/>
        <w:rPr>
          <w:sz w:val="22"/>
          <w:szCs w:val="22"/>
          <w:lang w:bidi="en-US"/>
        </w:rPr>
      </w:pPr>
      <w:r w:rsidRPr="004C19B7">
        <w:rPr>
          <w:sz w:val="22"/>
          <w:szCs w:val="22"/>
          <w:lang w:bidi="en-US"/>
        </w:rPr>
        <w:t xml:space="preserve">GUO, H.; et al. </w:t>
      </w:r>
      <w:r w:rsidRPr="00EC0A1A">
        <w:rPr>
          <w:sz w:val="22"/>
          <w:szCs w:val="22"/>
          <w:lang w:bidi="en-US"/>
        </w:rPr>
        <w:t xml:space="preserve">(2019). </w:t>
      </w:r>
      <w:r w:rsidRPr="00165A9D">
        <w:rPr>
          <w:i/>
          <w:iCs/>
          <w:sz w:val="22"/>
          <w:szCs w:val="22"/>
          <w:lang w:bidi="en-US"/>
        </w:rPr>
        <w:t>Characterizing urban vegetation coverage and its spatial variation using high-resolution satellite imagery in Chinese cities</w:t>
      </w:r>
      <w:r w:rsidRPr="00EC0A1A">
        <w:rPr>
          <w:sz w:val="22"/>
          <w:szCs w:val="22"/>
          <w:lang w:bidi="en-US"/>
        </w:rPr>
        <w:t>. Remote Sensing, v. 11, n. 3, p. 276.</w:t>
      </w:r>
    </w:p>
    <w:p w14:paraId="184661B4" w14:textId="77777777" w:rsidR="00DA3203" w:rsidRPr="00EC0A1A" w:rsidRDefault="00DA3203" w:rsidP="00EC0A1A">
      <w:pPr>
        <w:pStyle w:val="Standard"/>
        <w:jc w:val="both"/>
        <w:rPr>
          <w:sz w:val="22"/>
          <w:szCs w:val="22"/>
          <w:lang w:bidi="en-US"/>
        </w:rPr>
      </w:pPr>
    </w:p>
    <w:p w14:paraId="4C9AD319" w14:textId="0D1DC4DE" w:rsidR="000066AC" w:rsidRDefault="000066AC" w:rsidP="000066AC">
      <w:pPr>
        <w:pStyle w:val="Referncias"/>
        <w:spacing w:afterLines="60" w:after="144"/>
      </w:pPr>
      <w:r w:rsidRPr="000066AC">
        <w:t>Gupta, K., Kumar, P., Pathan, S. K., &amp; Sharma, K. P. (2012). Urban Neighborhood Green Index – A measure of green spaces in urban areas. Landscape and Urban Planning, 105(3), 325–335. https://doi.org/10.1016/j.landurbplan.2012.01.003</w:t>
      </w:r>
    </w:p>
    <w:p w14:paraId="4931B445" w14:textId="14C9D2F9" w:rsidR="00165A9D" w:rsidRPr="00EF0DF2" w:rsidRDefault="00EF0DF2" w:rsidP="00EF0DF2">
      <w:pPr>
        <w:spacing w:before="60" w:afterLines="60" w:after="144" w:line="276" w:lineRule="auto"/>
        <w:ind w:left="369" w:hanging="369"/>
        <w:jc w:val="both"/>
      </w:pPr>
      <w:r w:rsidRPr="00EF0DF2">
        <w:t>Huntington, J. L., Hegewisch, K. C., Daudert, B., Morton, C. G., Abatzoglou, J. T., McEvoy, D. J., &amp; Erickson, T. (2017). Climate Engine: Cloud Computing and Visualization of Climate and Remote Sensing Data for Advanced Natural Resource Monitoring and Process Understanding. </w:t>
      </w:r>
      <w:r w:rsidRPr="00EF0DF2">
        <w:rPr>
          <w:i/>
          <w:iCs/>
        </w:rPr>
        <w:t>Bulletin of the American Meteorological Society</w:t>
      </w:r>
      <w:r w:rsidRPr="00EF0DF2">
        <w:t>, </w:t>
      </w:r>
      <w:r w:rsidRPr="00EF0DF2">
        <w:rPr>
          <w:i/>
          <w:iCs/>
        </w:rPr>
        <w:t>98</w:t>
      </w:r>
      <w:r w:rsidRPr="00EF0DF2">
        <w:t>(11), 2397-2410. https://doi.org/10.1175/BAMS-D-15-00324.1</w:t>
      </w:r>
    </w:p>
    <w:p w14:paraId="45B00750" w14:textId="1A4A1067" w:rsidR="00175E5E" w:rsidRPr="006C3617" w:rsidRDefault="00A76EEE" w:rsidP="006C3617">
      <w:pPr>
        <w:pStyle w:val="Standard"/>
        <w:jc w:val="both"/>
        <w:rPr>
          <w:sz w:val="22"/>
          <w:szCs w:val="22"/>
          <w:lang w:val="pt-BR" w:bidi="en-US"/>
        </w:rPr>
      </w:pPr>
      <w:r w:rsidRPr="00F6296E">
        <w:rPr>
          <w:sz w:val="22"/>
          <w:szCs w:val="22"/>
          <w:lang w:val="pt-BR" w:bidi="en-US"/>
        </w:rPr>
        <w:t xml:space="preserve">JORGE, W. E.; SALGADO, E. C. O. </w:t>
      </w:r>
      <w:r w:rsidRPr="00F6296E">
        <w:rPr>
          <w:i/>
          <w:iCs/>
          <w:sz w:val="22"/>
          <w:szCs w:val="22"/>
          <w:lang w:val="pt-BR" w:bidi="en-US"/>
        </w:rPr>
        <w:t>Alterações na estrutura urbana da região metropolitana de São Paulo</w:t>
      </w:r>
      <w:r w:rsidRPr="00F6296E">
        <w:rPr>
          <w:sz w:val="22"/>
          <w:szCs w:val="22"/>
          <w:lang w:val="pt-BR" w:bidi="en-US"/>
        </w:rPr>
        <w:t>. Pós - Revista do Programa de Pós-Graduação em Arquitetura e Urbanismo da FAUUSP, São Paulo, v. 6, p. 154-163, dez. 1996.</w:t>
      </w:r>
    </w:p>
    <w:p w14:paraId="60270E23" w14:textId="2663F54B" w:rsidR="006C3617" w:rsidRDefault="006C3617" w:rsidP="006C3617">
      <w:pPr>
        <w:spacing w:before="60" w:afterLines="60" w:after="144" w:line="276" w:lineRule="auto"/>
        <w:ind w:left="369" w:hanging="369"/>
        <w:jc w:val="both"/>
      </w:pPr>
      <w:r w:rsidRPr="006C3617">
        <w:t>Junttila, V., &amp; Laine, M. (2017). Bayesian principal component regression model with spatial effects for forest inventory variables under small field sample size. Remote Sensing of Environment. https://doi.org/10.1016/j.rse.2017.01.035</w:t>
      </w:r>
    </w:p>
    <w:p w14:paraId="1E126DB6" w14:textId="6896116A" w:rsidR="00E163A6" w:rsidRPr="00E163A6" w:rsidRDefault="00E163A6" w:rsidP="00542C55">
      <w:pPr>
        <w:pStyle w:val="Standard"/>
        <w:jc w:val="both"/>
        <w:rPr>
          <w:sz w:val="22"/>
          <w:szCs w:val="22"/>
          <w:lang w:bidi="en-US"/>
        </w:rPr>
      </w:pPr>
      <w:r w:rsidRPr="00E163A6">
        <w:rPr>
          <w:sz w:val="22"/>
          <w:szCs w:val="22"/>
          <w:lang w:bidi="en-US"/>
        </w:rPr>
        <w:t xml:space="preserve">KABISCH, N.; STROHBACH, M.; HAASE, D.; KRONENBERG, J. </w:t>
      </w:r>
      <w:r w:rsidRPr="00E163A6">
        <w:rPr>
          <w:i/>
          <w:iCs/>
          <w:sz w:val="22"/>
          <w:szCs w:val="22"/>
          <w:lang w:bidi="en-US"/>
        </w:rPr>
        <w:t>Urban green space availability in European cities</w:t>
      </w:r>
      <w:r w:rsidRPr="00E163A6">
        <w:rPr>
          <w:sz w:val="22"/>
          <w:szCs w:val="22"/>
          <w:lang w:bidi="en-US"/>
        </w:rPr>
        <w:t>. Ecological Indicators, v. 70, p. 586–596, 2016. DOI: 10.1016/j.ecolind.2016.02.029.</w:t>
      </w:r>
    </w:p>
    <w:p w14:paraId="07A1B4DF" w14:textId="77777777" w:rsidR="00175E5E" w:rsidRPr="00FD48AF" w:rsidRDefault="00175E5E" w:rsidP="00542C55">
      <w:pPr>
        <w:pStyle w:val="Standard"/>
        <w:jc w:val="both"/>
        <w:rPr>
          <w:sz w:val="22"/>
          <w:szCs w:val="22"/>
          <w:lang w:bidi="en-US"/>
        </w:rPr>
      </w:pPr>
    </w:p>
    <w:p w14:paraId="13B0519E" w14:textId="5560FBE0" w:rsidR="00AF4BD4" w:rsidRPr="00123D04" w:rsidRDefault="00AF4BD4" w:rsidP="00AF4BD4">
      <w:pPr>
        <w:spacing w:before="60" w:afterLines="60" w:after="144" w:line="276" w:lineRule="auto"/>
        <w:ind w:left="369" w:hanging="369"/>
        <w:jc w:val="both"/>
      </w:pPr>
      <w:r w:rsidRPr="00AF4BD4">
        <w:t xml:space="preserve">Li, G., &amp; Weng, Q. (2007). Measuring the quality of life in city of Indianapolis by integration of remote sensing and census data. </w:t>
      </w:r>
      <w:r w:rsidRPr="00123D04">
        <w:t>International Journal of Remote Sensing, 28(2), 249–267. https://doi.org/10.1080/01431160600735624</w:t>
      </w:r>
    </w:p>
    <w:p w14:paraId="2E037DF6" w14:textId="0A7DFE7C" w:rsidR="00A63EA5" w:rsidRPr="00123D04" w:rsidRDefault="00476540" w:rsidP="00476540">
      <w:pPr>
        <w:spacing w:before="60" w:afterLines="60" w:after="144" w:line="276" w:lineRule="auto"/>
        <w:ind w:left="369" w:hanging="369"/>
        <w:jc w:val="both"/>
        <w:rPr>
          <w:lang w:val="pt-BR"/>
        </w:rPr>
      </w:pPr>
      <w:r w:rsidRPr="00476540">
        <w:t xml:space="preserve">Santos, A. M., Holmes, D. C. de S. C., &amp; Ramos, H. F. (2018). </w:t>
      </w:r>
      <w:r w:rsidRPr="00123D04">
        <w:rPr>
          <w:lang w:val="pt-BR"/>
        </w:rPr>
        <w:t xml:space="preserve">Densidade demográfica: um estudo comparativo de duas metodologias a partir de imagens orbital e suborbital na cidade de Aparecida de Goiânia/Goiás. </w:t>
      </w:r>
      <w:r w:rsidRPr="00123D04">
        <w:rPr>
          <w:i/>
          <w:iCs/>
          <w:lang w:val="pt-BR"/>
        </w:rPr>
        <w:t>Ateliê Geográfico</w:t>
      </w:r>
      <w:r w:rsidRPr="00123D04">
        <w:rPr>
          <w:lang w:val="pt-BR"/>
        </w:rPr>
        <w:t>, 12(1), 175–200. https://doi.org/10.5216/ag.v12i1.45968</w:t>
      </w:r>
    </w:p>
    <w:p w14:paraId="7B207F7F" w14:textId="04689DA1" w:rsidR="0014382A" w:rsidRDefault="0014382A" w:rsidP="00E51F48">
      <w:pPr>
        <w:pStyle w:val="Referncias"/>
        <w:spacing w:afterLines="60" w:after="144"/>
      </w:pPr>
      <w:r w:rsidRPr="0014382A">
        <w:rPr>
          <w:lang w:val="pt-BR"/>
        </w:rPr>
        <w:t xml:space="preserve">De </w:t>
      </w:r>
      <w:r>
        <w:rPr>
          <w:lang w:val="pt-BR"/>
        </w:rPr>
        <w:t>L</w:t>
      </w:r>
      <w:r w:rsidRPr="0014382A">
        <w:rPr>
          <w:lang w:val="pt-BR"/>
        </w:rPr>
        <w:t xml:space="preserve">a Iglesia Martinez, A., &amp; Labib, S. M. (2023). </w:t>
      </w:r>
      <w:r w:rsidRPr="0014382A">
        <w:t xml:space="preserve">Demystifying normalized difference vegetation index (NDVI) for greenness exposure assessments and policy interventions in urban greening. </w:t>
      </w:r>
      <w:r w:rsidRPr="0014382A">
        <w:rPr>
          <w:i/>
          <w:iCs/>
        </w:rPr>
        <w:t xml:space="preserve">Environmental </w:t>
      </w:r>
      <w:r w:rsidRPr="0014382A">
        <w:rPr>
          <w:i/>
          <w:iCs/>
        </w:rPr>
        <w:lastRenderedPageBreak/>
        <w:t>Research</w:t>
      </w:r>
      <w:r w:rsidRPr="0014382A">
        <w:t>, 220, 115155. https://doi.org/10.1016/j.envres.2022.115155</w:t>
      </w:r>
    </w:p>
    <w:p w14:paraId="370F166F" w14:textId="4CDAE3F9" w:rsidR="009E018E" w:rsidRPr="006D64CC" w:rsidRDefault="00E51F48" w:rsidP="00E51F48">
      <w:pPr>
        <w:pStyle w:val="Referncias"/>
        <w:spacing w:afterLines="60" w:after="144"/>
      </w:pPr>
      <w:r w:rsidRPr="005D6F1B">
        <w:t xml:space="preserve">McDonald, R. I., Kareiva, P., &amp; Forman, R. T. T. (2008). </w:t>
      </w:r>
      <w:r w:rsidRPr="00E51F48">
        <w:t xml:space="preserve">The implications of current and future urbanization for global protected areas and biodiversity conservation. </w:t>
      </w:r>
      <w:r w:rsidRPr="00E51F48">
        <w:rPr>
          <w:i/>
          <w:iCs/>
        </w:rPr>
        <w:t>Biological Conservation</w:t>
      </w:r>
      <w:r w:rsidRPr="00E51F48">
        <w:t>, 141(6), 1695–1703. https://doi.org/10.1016/j.biocon.2008.04.025</w:t>
      </w:r>
    </w:p>
    <w:p w14:paraId="79C587CA" w14:textId="2F070453" w:rsidR="009E018E" w:rsidRPr="006D64CC" w:rsidRDefault="00A51B44" w:rsidP="00A51B44">
      <w:pPr>
        <w:pStyle w:val="Referncias"/>
        <w:spacing w:afterLines="60" w:after="144"/>
        <w:rPr>
          <w:lang w:val="pt-BR"/>
        </w:rPr>
      </w:pPr>
      <w:r w:rsidRPr="00A51B44">
        <w:t xml:space="preserve">Nobre, C. A., Young, A. F., &amp; Saldiva, P. (2011). </w:t>
      </w:r>
      <w:r w:rsidRPr="006D64CC">
        <w:rPr>
          <w:lang w:val="pt-BR"/>
        </w:rPr>
        <w:t>Vulnerabilidades das megacidades brasileiras às mudanças climáticas: Região Metropolitana de São Paulo – Relatório final (pp. 0–186). Unicamp. https://www.nepo.unicamp.br/publicacoes/relatorio-final/megacidades_RMSP.pdf</w:t>
      </w:r>
    </w:p>
    <w:p w14:paraId="45363A15" w14:textId="08A8A2C3" w:rsidR="00E163A6" w:rsidRPr="005D6F1B" w:rsidRDefault="00C85C41" w:rsidP="004F2F73">
      <w:pPr>
        <w:pStyle w:val="Referncias"/>
        <w:spacing w:afterLines="60" w:after="144"/>
        <w:rPr>
          <w:lang w:val="pt-BR"/>
        </w:rPr>
      </w:pPr>
      <w:r w:rsidRPr="006D64CC">
        <w:rPr>
          <w:lang w:val="pt-BR"/>
        </w:rPr>
        <w:t xml:space="preserve">Martins, R. D.. (2009). População e mudança climática: dimensões humanas das mudanças ambientais globais. </w:t>
      </w:r>
      <w:r w:rsidRPr="005D6F1B">
        <w:rPr>
          <w:i/>
          <w:iCs/>
          <w:lang w:val="pt-BR"/>
        </w:rPr>
        <w:t>Ambiente &amp; Sociedade</w:t>
      </w:r>
      <w:r w:rsidRPr="005D6F1B">
        <w:rPr>
          <w:lang w:val="pt-BR"/>
        </w:rPr>
        <w:t>, 12(2), 399–403. https://doi.org/10.1590/S1414-753X2009000200014</w:t>
      </w:r>
    </w:p>
    <w:p w14:paraId="37A1A4AA" w14:textId="34E8D461" w:rsidR="004F2F73" w:rsidRPr="005D6F1B" w:rsidRDefault="004F2F73" w:rsidP="004F2F73">
      <w:pPr>
        <w:pStyle w:val="Referncias"/>
        <w:spacing w:afterLines="60" w:after="144"/>
      </w:pPr>
      <w:r w:rsidRPr="004F2F73">
        <w:rPr>
          <w:lang w:val="pt-BR"/>
        </w:rPr>
        <w:t xml:space="preserve">Oke, T. R. (1982). </w:t>
      </w:r>
      <w:r w:rsidRPr="005D6F1B">
        <w:t xml:space="preserve">The energetic basis of the urban heat island. </w:t>
      </w:r>
      <w:r w:rsidRPr="005D6F1B">
        <w:rPr>
          <w:i/>
          <w:iCs/>
        </w:rPr>
        <w:t>Quarterly Journal of the Royal Meteorological Society</w:t>
      </w:r>
      <w:r w:rsidRPr="005D6F1B">
        <w:t>, 108(455), 1–24. https://doi.org/10.1002/qj.49710845502</w:t>
      </w:r>
    </w:p>
    <w:p w14:paraId="788A0031" w14:textId="3AAA7044" w:rsidR="00A76EEE" w:rsidRPr="00CA5D0A" w:rsidRDefault="00A76EEE" w:rsidP="002C1F70">
      <w:pPr>
        <w:pStyle w:val="Standard"/>
        <w:jc w:val="both"/>
        <w:rPr>
          <w:sz w:val="22"/>
          <w:szCs w:val="22"/>
          <w:lang w:bidi="en-US"/>
        </w:rPr>
      </w:pPr>
      <w:r w:rsidRPr="00F6296E">
        <w:rPr>
          <w:sz w:val="22"/>
          <w:szCs w:val="22"/>
          <w:lang w:val="pt-BR" w:bidi="en-US"/>
        </w:rPr>
        <w:t xml:space="preserve">PEDRASSOLI, J. C. </w:t>
      </w:r>
      <w:r w:rsidRPr="00F6296E">
        <w:rPr>
          <w:i/>
          <w:iCs/>
          <w:sz w:val="22"/>
          <w:szCs w:val="22"/>
          <w:lang w:val="pt-BR" w:bidi="en-US"/>
        </w:rPr>
        <w:t>Habitação e sensoriamento remoto: uma análise da expansão urbana na RMSP por meio de imagens de satélite aplicando o modelo linear de mistura espectral</w:t>
      </w:r>
      <w:r w:rsidRPr="00F6296E">
        <w:rPr>
          <w:sz w:val="22"/>
          <w:szCs w:val="22"/>
          <w:lang w:val="pt-BR" w:bidi="en-US"/>
        </w:rPr>
        <w:t xml:space="preserve">. 2016. Tese (Doutorado) – Universidade de São Paulo, São Paulo, 2016. </w:t>
      </w:r>
      <w:r w:rsidR="00E527B6" w:rsidRPr="00001B82">
        <w:rPr>
          <w:sz w:val="22"/>
          <w:szCs w:val="22"/>
          <w:lang w:bidi="en-US"/>
        </w:rPr>
        <w:t>Available at</w:t>
      </w:r>
      <w:r w:rsidRPr="00001B82">
        <w:rPr>
          <w:sz w:val="22"/>
          <w:szCs w:val="22"/>
          <w:lang w:bidi="en-US"/>
        </w:rPr>
        <w:t>: &lt;http://www.teses.usp.br/teses/disponiveis/8/8136/tde-13022017-124413/&gt;.</w:t>
      </w:r>
      <w:r w:rsidR="00E527B6" w:rsidRPr="00001B82">
        <w:rPr>
          <w:sz w:val="22"/>
          <w:szCs w:val="22"/>
          <w:lang w:bidi="en-US"/>
        </w:rPr>
        <w:t xml:space="preserve"> </w:t>
      </w:r>
      <w:r w:rsidR="00E527B6" w:rsidRPr="00CA5D0A">
        <w:rPr>
          <w:sz w:val="22"/>
          <w:szCs w:val="22"/>
          <w:lang w:bidi="en-US"/>
        </w:rPr>
        <w:t>Accessed on: Jul. 25. 2025.</w:t>
      </w:r>
    </w:p>
    <w:p w14:paraId="6B14FDFC" w14:textId="77777777" w:rsidR="00DA3203" w:rsidRPr="00CA5D0A" w:rsidRDefault="00DA3203" w:rsidP="002C1F70">
      <w:pPr>
        <w:pStyle w:val="Standard"/>
        <w:jc w:val="both"/>
        <w:rPr>
          <w:sz w:val="22"/>
          <w:szCs w:val="22"/>
          <w:lang w:bidi="en-US"/>
        </w:rPr>
      </w:pPr>
    </w:p>
    <w:p w14:paraId="5854D027" w14:textId="10D3E95E" w:rsidR="00DA3203" w:rsidRPr="006D64CC" w:rsidRDefault="00DA3203" w:rsidP="002C1F70">
      <w:pPr>
        <w:pStyle w:val="Standard"/>
        <w:jc w:val="both"/>
        <w:rPr>
          <w:sz w:val="22"/>
          <w:szCs w:val="22"/>
          <w:lang w:bidi="en-US"/>
        </w:rPr>
      </w:pPr>
      <w:r w:rsidRPr="00DA3203">
        <w:rPr>
          <w:sz w:val="22"/>
          <w:szCs w:val="22"/>
          <w:lang w:bidi="en-US"/>
        </w:rPr>
        <w:t xml:space="preserve">PETTORELLI, N. </w:t>
      </w:r>
      <w:r w:rsidRPr="00DA3203">
        <w:rPr>
          <w:i/>
          <w:iCs/>
          <w:sz w:val="22"/>
          <w:szCs w:val="22"/>
          <w:lang w:bidi="en-US"/>
        </w:rPr>
        <w:t>The Normalized Difference Vegetation Index (NDVI)</w:t>
      </w:r>
      <w:r w:rsidRPr="00DA3203">
        <w:rPr>
          <w:sz w:val="22"/>
          <w:szCs w:val="22"/>
          <w:lang w:bidi="en-US"/>
        </w:rPr>
        <w:t xml:space="preserve">. </w:t>
      </w:r>
      <w:r w:rsidRPr="006D64CC">
        <w:rPr>
          <w:sz w:val="22"/>
          <w:szCs w:val="22"/>
          <w:lang w:bidi="en-US"/>
        </w:rPr>
        <w:t>Oxford: Oxford University Press, 2013</w:t>
      </w:r>
      <w:r w:rsidR="00E208F2" w:rsidRPr="006D64CC">
        <w:rPr>
          <w:sz w:val="22"/>
          <w:szCs w:val="22"/>
          <w:lang w:bidi="en-US"/>
        </w:rPr>
        <w:t>.</w:t>
      </w:r>
    </w:p>
    <w:p w14:paraId="0A055D65" w14:textId="77777777" w:rsidR="00E527B6" w:rsidRPr="006D64CC" w:rsidRDefault="00E527B6" w:rsidP="002C1F70">
      <w:pPr>
        <w:pStyle w:val="Standard"/>
        <w:jc w:val="both"/>
        <w:rPr>
          <w:sz w:val="22"/>
          <w:szCs w:val="22"/>
          <w:lang w:bidi="en-US"/>
        </w:rPr>
      </w:pPr>
    </w:p>
    <w:p w14:paraId="0AF89228" w14:textId="282234F4" w:rsidR="00E92620" w:rsidRPr="006D64CC" w:rsidRDefault="00E92620" w:rsidP="00E92620">
      <w:pPr>
        <w:pStyle w:val="Referncias"/>
        <w:spacing w:afterLines="60" w:after="144"/>
      </w:pPr>
      <w:r w:rsidRPr="006D64CC">
        <w:t xml:space="preserve">Ponzoni, F. J., Shimabukuro, Y. E., &amp; Kuplich, T. M. (2012). </w:t>
      </w:r>
      <w:r w:rsidRPr="00E92620">
        <w:rPr>
          <w:lang w:val="pt-BR"/>
        </w:rPr>
        <w:t xml:space="preserve">Sensoriamento remoto da vegetação (2ª ed., atualizada e ampliada). </w:t>
      </w:r>
      <w:r w:rsidRPr="006D64CC">
        <w:t>Oficina de Textos.</w:t>
      </w:r>
    </w:p>
    <w:p w14:paraId="7D568A9F" w14:textId="77777777" w:rsidR="00A76EEE" w:rsidRDefault="00A76EEE" w:rsidP="00EC0A1A">
      <w:pPr>
        <w:pStyle w:val="Standard"/>
        <w:jc w:val="both"/>
        <w:rPr>
          <w:sz w:val="22"/>
          <w:szCs w:val="22"/>
          <w:lang w:bidi="en-US"/>
        </w:rPr>
      </w:pPr>
      <w:r w:rsidRPr="00EC0A1A">
        <w:rPr>
          <w:sz w:val="22"/>
          <w:szCs w:val="22"/>
          <w:lang w:bidi="en-US"/>
        </w:rPr>
        <w:t>POZZI, F.; SMALL, C. (2002). Vegetation and population density in urban and suburban areas in the USA. International Journal of Remote Sensing, v. 23, n. 4, p. 673–685. DOI: 10.1080/01431160010006923.</w:t>
      </w:r>
    </w:p>
    <w:p w14:paraId="1825CDBF" w14:textId="77777777" w:rsidR="00E163A6" w:rsidRDefault="00E163A6" w:rsidP="00EC0A1A">
      <w:pPr>
        <w:pStyle w:val="Standard"/>
        <w:jc w:val="both"/>
        <w:rPr>
          <w:sz w:val="22"/>
          <w:szCs w:val="22"/>
          <w:lang w:bidi="en-US"/>
        </w:rPr>
      </w:pPr>
    </w:p>
    <w:p w14:paraId="52ECC633" w14:textId="4A22BC37" w:rsidR="0053436B" w:rsidRDefault="0053436B" w:rsidP="0053436B">
      <w:pPr>
        <w:pStyle w:val="Referncias"/>
        <w:spacing w:afterLines="60" w:after="144"/>
      </w:pPr>
      <w:r w:rsidRPr="0053436B">
        <w:t xml:space="preserve">Ribeiro, M. C., Metzger, J. P., Martensen, A. C., Ponzoni, F. J., &amp; Hirota, M. M. (2009). The Brazilian Atlantic Forest: How much is left, and how is the remaining forest distributed? Implications for conservation. </w:t>
      </w:r>
      <w:r w:rsidRPr="0053436B">
        <w:rPr>
          <w:i/>
          <w:iCs/>
        </w:rPr>
        <w:t>Biological Conservation</w:t>
      </w:r>
      <w:r w:rsidRPr="0053436B">
        <w:t>, 142(6), 1141–1153. https://doi.org/10.1016/j.biocon.2009.02.021</w:t>
      </w:r>
    </w:p>
    <w:p w14:paraId="54E804B5" w14:textId="4B03269A" w:rsidR="00E163A6" w:rsidRPr="00EC0A1A" w:rsidRDefault="00E51F48" w:rsidP="00E51F48">
      <w:pPr>
        <w:pStyle w:val="Referncias"/>
        <w:spacing w:afterLines="60" w:after="144"/>
      </w:pPr>
      <w:r w:rsidRPr="00E51F48">
        <w:t xml:space="preserve">Seto, K. C., Güneralp, B., &amp; Hutyra, L. R. (2012). Global forecasts of urban expansion to 2030 and direct impacts on biodiversity and carbon pools. </w:t>
      </w:r>
      <w:r w:rsidRPr="00E51F48">
        <w:rPr>
          <w:i/>
          <w:iCs/>
        </w:rPr>
        <w:t>Proceedings of the National Academy of Sciences</w:t>
      </w:r>
      <w:r w:rsidRPr="00E51F48">
        <w:t>, 109(40), 16083–16088. https://doi.org/10.1073/pnas.1211658109</w:t>
      </w:r>
    </w:p>
    <w:p w14:paraId="48536048" w14:textId="1E0658D4" w:rsidR="0053198F" w:rsidRDefault="0053198F" w:rsidP="0053198F">
      <w:pPr>
        <w:pStyle w:val="Referncias"/>
        <w:spacing w:afterLines="60" w:after="144"/>
      </w:pPr>
      <w:r w:rsidRPr="0053198F">
        <w:t xml:space="preserve">Sharma, S., Beslity, J. O., Rustad, L., Shelby, L. J., Manos, P. T., Khanal, P., Reinmann, A. B., &amp; Khanal, C. (2024). Remote sensing and GIS in natural resource management: Comparing tools and emphasizing the importance of in-situ data. </w:t>
      </w:r>
      <w:r w:rsidRPr="0053198F">
        <w:rPr>
          <w:i/>
          <w:iCs/>
        </w:rPr>
        <w:t>Remote Sensing</w:t>
      </w:r>
      <w:r w:rsidRPr="0053198F">
        <w:t>, 16(22), 4161. https://doi.org/10.3390/rs16224161</w:t>
      </w:r>
    </w:p>
    <w:p w14:paraId="7043A439" w14:textId="0F298EAE" w:rsidR="00E92620" w:rsidRPr="006D64CC" w:rsidRDefault="00E92620" w:rsidP="00E92620">
      <w:pPr>
        <w:pStyle w:val="Referncias"/>
        <w:spacing w:afterLines="60" w:after="144"/>
      </w:pPr>
      <w:r w:rsidRPr="006D64CC">
        <w:t>Sun, J., Wang, X., Chen, A., Ma, Y., Cui, M., &amp; Piao, S. (2011). NDVI indicated characteristics of vegetation cover change in China’s metropolises over the last three decades. Environmental Monitoring and Assessment, 179, 1–14. https://doi.org/10.1007/s10661-010-1715-x</w:t>
      </w:r>
    </w:p>
    <w:p w14:paraId="77341C80" w14:textId="0DC30BED" w:rsidR="00EC580C" w:rsidRDefault="00A76EEE" w:rsidP="00EC0A1A">
      <w:pPr>
        <w:pStyle w:val="Standard"/>
        <w:jc w:val="both"/>
        <w:rPr>
          <w:sz w:val="22"/>
          <w:szCs w:val="22"/>
          <w:lang w:bidi="en-US"/>
        </w:rPr>
      </w:pPr>
      <w:r w:rsidRPr="00EC0A1A">
        <w:rPr>
          <w:sz w:val="22"/>
          <w:szCs w:val="22"/>
          <w:lang w:bidi="en-US"/>
        </w:rPr>
        <w:t xml:space="preserve">TUCKER, C. J. (1979). </w:t>
      </w:r>
      <w:r w:rsidRPr="00EC580C">
        <w:rPr>
          <w:i/>
          <w:iCs/>
          <w:sz w:val="22"/>
          <w:szCs w:val="22"/>
          <w:lang w:bidi="en-US"/>
        </w:rPr>
        <w:t>Red and photographic infrared linear combinations for monitoring vegetation</w:t>
      </w:r>
      <w:r w:rsidRPr="00EC0A1A">
        <w:rPr>
          <w:sz w:val="22"/>
          <w:szCs w:val="22"/>
          <w:lang w:bidi="en-US"/>
        </w:rPr>
        <w:t>. Remote Sensing of Environment, v. 8, n. 2, p. 127–150.</w:t>
      </w:r>
    </w:p>
    <w:p w14:paraId="25168275" w14:textId="77777777" w:rsidR="00E92620" w:rsidRPr="00EC0A1A" w:rsidRDefault="00E92620" w:rsidP="00EC0A1A">
      <w:pPr>
        <w:pStyle w:val="Standard"/>
        <w:jc w:val="both"/>
        <w:rPr>
          <w:sz w:val="22"/>
          <w:szCs w:val="22"/>
          <w:lang w:bidi="en-US"/>
        </w:rPr>
      </w:pPr>
    </w:p>
    <w:p w14:paraId="69F8C94C" w14:textId="6ABACC5D" w:rsidR="00A76EEE" w:rsidRPr="00AD0DFA" w:rsidRDefault="00A76EEE" w:rsidP="00EC0A1A">
      <w:pPr>
        <w:pStyle w:val="Standard"/>
        <w:jc w:val="both"/>
        <w:rPr>
          <w:sz w:val="22"/>
          <w:szCs w:val="22"/>
          <w:lang w:bidi="en-US"/>
        </w:rPr>
      </w:pPr>
      <w:r w:rsidRPr="00EC0A1A">
        <w:rPr>
          <w:sz w:val="22"/>
          <w:szCs w:val="22"/>
          <w:lang w:bidi="en-US"/>
        </w:rPr>
        <w:t xml:space="preserve">UNITED NATIONS STATISTICAL COMMISSION (UNSTAT). (2017). A Recommendation on the Method to Delineate Cities, Urban and Rural Areas for International Statistical Comparisons. </w:t>
      </w:r>
      <w:r w:rsidR="00AD0DFA" w:rsidRPr="00AD0DFA">
        <w:rPr>
          <w:sz w:val="22"/>
          <w:szCs w:val="22"/>
          <w:lang w:bidi="en-US"/>
        </w:rPr>
        <w:t>Avail</w:t>
      </w:r>
      <w:r w:rsidR="00AD0DFA">
        <w:rPr>
          <w:sz w:val="22"/>
          <w:szCs w:val="22"/>
          <w:lang w:bidi="en-US"/>
        </w:rPr>
        <w:t>able at</w:t>
      </w:r>
      <w:r w:rsidRPr="00AD0DFA">
        <w:rPr>
          <w:sz w:val="22"/>
          <w:szCs w:val="22"/>
          <w:lang w:bidi="en-US"/>
        </w:rPr>
        <w:t xml:space="preserve">: </w:t>
      </w:r>
      <w:r w:rsidR="00AD0DFA">
        <w:rPr>
          <w:sz w:val="22"/>
          <w:szCs w:val="22"/>
          <w:lang w:bidi="en-US"/>
        </w:rPr>
        <w:t>&lt;</w:t>
      </w:r>
      <w:r w:rsidRPr="00AD0DFA">
        <w:rPr>
          <w:sz w:val="22"/>
          <w:szCs w:val="22"/>
          <w:lang w:bidi="en-US"/>
        </w:rPr>
        <w:t>https://unstats.un.org/unsd/statcom/51st-session/documents/BG-Item3j-Recommendation-E.pdf</w:t>
      </w:r>
      <w:r w:rsidR="00AD0DFA">
        <w:rPr>
          <w:sz w:val="22"/>
          <w:szCs w:val="22"/>
          <w:lang w:bidi="en-US"/>
        </w:rPr>
        <w:t xml:space="preserve">&gt;. </w:t>
      </w:r>
      <w:r w:rsidR="00AD0DFA" w:rsidRPr="00C1140B">
        <w:rPr>
          <w:sz w:val="22"/>
          <w:szCs w:val="22"/>
          <w:lang w:bidi="en-US"/>
        </w:rPr>
        <w:t xml:space="preserve">Accessed on: Jul. </w:t>
      </w:r>
      <w:r w:rsidR="00AD0DFA">
        <w:rPr>
          <w:sz w:val="22"/>
          <w:szCs w:val="22"/>
          <w:lang w:bidi="en-US"/>
        </w:rPr>
        <w:t>25</w:t>
      </w:r>
      <w:r w:rsidR="00AD0DFA" w:rsidRPr="00C1140B">
        <w:rPr>
          <w:sz w:val="22"/>
          <w:szCs w:val="22"/>
          <w:lang w:bidi="en-US"/>
        </w:rPr>
        <w:t xml:space="preserve">. </w:t>
      </w:r>
      <w:r w:rsidR="00AD0DFA" w:rsidRPr="00FD48AF">
        <w:rPr>
          <w:sz w:val="22"/>
          <w:szCs w:val="22"/>
          <w:lang w:bidi="en-US"/>
        </w:rPr>
        <w:t>2025.</w:t>
      </w:r>
    </w:p>
    <w:p w14:paraId="30D5420E" w14:textId="77777777" w:rsidR="00EC580C" w:rsidRPr="00AD0DFA" w:rsidRDefault="00EC580C" w:rsidP="00EC0A1A">
      <w:pPr>
        <w:pStyle w:val="Standard"/>
        <w:jc w:val="both"/>
        <w:rPr>
          <w:sz w:val="22"/>
          <w:szCs w:val="22"/>
          <w:lang w:bidi="en-US"/>
        </w:rPr>
      </w:pPr>
    </w:p>
    <w:p w14:paraId="54E7AE9E" w14:textId="446ED3A9" w:rsidR="00EC580C" w:rsidRPr="00001B82" w:rsidRDefault="00B41867" w:rsidP="00B41867">
      <w:pPr>
        <w:pStyle w:val="Standard"/>
        <w:jc w:val="both"/>
        <w:rPr>
          <w:sz w:val="22"/>
          <w:szCs w:val="22"/>
          <w:lang w:bidi="en-US"/>
        </w:rPr>
      </w:pPr>
      <w:r w:rsidRPr="00B41867">
        <w:rPr>
          <w:sz w:val="22"/>
          <w:szCs w:val="22"/>
          <w:lang w:bidi="en-US"/>
        </w:rPr>
        <w:t xml:space="preserve">WEIER, J.; HERRING, D. (2000). </w:t>
      </w:r>
      <w:r w:rsidRPr="00B41867">
        <w:rPr>
          <w:i/>
          <w:iCs/>
          <w:sz w:val="22"/>
          <w:szCs w:val="22"/>
          <w:lang w:bidi="en-US"/>
        </w:rPr>
        <w:t>Measuring vegetation (NDVI &amp; EVI)</w:t>
      </w:r>
      <w:r w:rsidRPr="00B41867">
        <w:rPr>
          <w:sz w:val="22"/>
          <w:szCs w:val="22"/>
          <w:lang w:bidi="en-US"/>
        </w:rPr>
        <w:t xml:space="preserve">. </w:t>
      </w:r>
      <w:r w:rsidRPr="00FD48AF">
        <w:rPr>
          <w:sz w:val="22"/>
          <w:szCs w:val="22"/>
          <w:lang w:bidi="en-US"/>
        </w:rPr>
        <w:t xml:space="preserve">NASA Earth Observatory. </w:t>
      </w:r>
      <w:r w:rsidRPr="00AD0DFA">
        <w:rPr>
          <w:sz w:val="22"/>
          <w:szCs w:val="22"/>
          <w:lang w:bidi="en-US"/>
        </w:rPr>
        <w:t xml:space="preserve">Available at: </w:t>
      </w:r>
      <w:r w:rsidR="00AD0DFA" w:rsidRPr="00AD0DFA">
        <w:rPr>
          <w:sz w:val="22"/>
          <w:szCs w:val="22"/>
          <w:lang w:bidi="en-US"/>
        </w:rPr>
        <w:t>&lt;</w:t>
      </w:r>
      <w:r w:rsidRPr="00AD0DFA">
        <w:rPr>
          <w:sz w:val="22"/>
          <w:szCs w:val="22"/>
          <w:lang w:bidi="en-US"/>
        </w:rPr>
        <w:t>https://earthobservatory.nasa.gov/features/MeasuringVegetation</w:t>
      </w:r>
      <w:r w:rsidR="00AD0DFA" w:rsidRPr="00AD0DFA">
        <w:rPr>
          <w:sz w:val="22"/>
          <w:szCs w:val="22"/>
          <w:lang w:bidi="en-US"/>
        </w:rPr>
        <w:t>&gt;</w:t>
      </w:r>
      <w:r w:rsidRPr="00AD0DFA">
        <w:rPr>
          <w:sz w:val="22"/>
          <w:szCs w:val="22"/>
          <w:lang w:bidi="en-US"/>
        </w:rPr>
        <w:t xml:space="preserve">. </w:t>
      </w:r>
      <w:r w:rsidR="00AD0DFA" w:rsidRPr="00001B82">
        <w:rPr>
          <w:sz w:val="22"/>
          <w:szCs w:val="22"/>
          <w:lang w:bidi="en-US"/>
        </w:rPr>
        <w:t>Accessed on: Jul. 24. 2025.</w:t>
      </w:r>
    </w:p>
    <w:p w14:paraId="4C4B8E24" w14:textId="77777777" w:rsidR="00B41867" w:rsidRPr="00001B82" w:rsidRDefault="00B41867" w:rsidP="00B41867">
      <w:pPr>
        <w:pStyle w:val="Standard"/>
        <w:jc w:val="both"/>
        <w:rPr>
          <w:sz w:val="22"/>
          <w:szCs w:val="22"/>
          <w:lang w:bidi="en-US"/>
        </w:rPr>
      </w:pPr>
    </w:p>
    <w:p w14:paraId="1BD6C1E4" w14:textId="58C5DEA4" w:rsidR="00D37CE4" w:rsidRPr="00001B82" w:rsidRDefault="00D37CE4" w:rsidP="00E51F48">
      <w:pPr>
        <w:pStyle w:val="Referncias"/>
        <w:spacing w:afterLines="60" w:after="144"/>
        <w:rPr>
          <w:lang w:val="pt-BR"/>
        </w:rPr>
      </w:pPr>
      <w:r w:rsidRPr="00D37CE4">
        <w:t xml:space="preserve">Xavier, R. L., Menezes, D. B., &amp; Silva, F. L. (2024). </w:t>
      </w:r>
      <w:r w:rsidRPr="00001B82">
        <w:rPr>
          <w:lang w:val="pt-BR"/>
        </w:rPr>
        <w:t xml:space="preserve">Mapeamento de uso e ocupação do solo utilizando dados do MapBiomas: uma abordagem manual para aumento de precisão aplicada em Meridiano, São Paulo. </w:t>
      </w:r>
      <w:r w:rsidRPr="00001B82">
        <w:rPr>
          <w:i/>
          <w:iCs/>
          <w:lang w:val="pt-BR"/>
        </w:rPr>
        <w:lastRenderedPageBreak/>
        <w:t>Revista Brasileira de Geografia Física</w:t>
      </w:r>
      <w:r w:rsidRPr="00001B82">
        <w:rPr>
          <w:lang w:val="pt-BR"/>
        </w:rPr>
        <w:t>, 17(3), 1992–2007.</w:t>
      </w:r>
    </w:p>
    <w:p w14:paraId="77022F14" w14:textId="5F38A9CB" w:rsidR="00E51F48" w:rsidRDefault="00E51F48" w:rsidP="00E51F48">
      <w:pPr>
        <w:pStyle w:val="Referncias"/>
        <w:spacing w:afterLines="60" w:after="144"/>
      </w:pPr>
      <w:r w:rsidRPr="00001B82">
        <w:rPr>
          <w:lang w:val="pt-BR"/>
        </w:rPr>
        <w:t xml:space="preserve">Yuan, F., &amp; Bauer, M. E. (2007). </w:t>
      </w:r>
      <w:r w:rsidRPr="00E51F48">
        <w:t xml:space="preserve">Comparison of impervious surface area and normalized difference vegetation index as indicators of surface urban heat island effects in Landsat imagery. </w:t>
      </w:r>
      <w:r w:rsidRPr="00E51F48">
        <w:rPr>
          <w:i/>
          <w:iCs/>
        </w:rPr>
        <w:t>Remote Sensing of Environment</w:t>
      </w:r>
      <w:r w:rsidRPr="00E51F48">
        <w:t>, 106(3), 375–386. https://doi.org/10.1016/j.rse.2006.09.003</w:t>
      </w:r>
    </w:p>
    <w:p w14:paraId="67F94563" w14:textId="1B005679" w:rsidR="00A76EEE" w:rsidRDefault="00A76EEE" w:rsidP="002C1F70">
      <w:pPr>
        <w:pStyle w:val="Standard"/>
        <w:jc w:val="both"/>
        <w:rPr>
          <w:sz w:val="22"/>
          <w:szCs w:val="22"/>
          <w:lang w:bidi="en-US"/>
        </w:rPr>
      </w:pPr>
      <w:r w:rsidRPr="00BC041E">
        <w:rPr>
          <w:sz w:val="22"/>
          <w:szCs w:val="22"/>
          <w:lang w:bidi="en-US"/>
        </w:rPr>
        <w:t xml:space="preserve">ZHANG, F.; DU, B.; ZHANG, L. </w:t>
      </w:r>
      <w:r w:rsidRPr="00BC041E">
        <w:rPr>
          <w:i/>
          <w:iCs/>
          <w:sz w:val="22"/>
          <w:szCs w:val="22"/>
          <w:lang w:bidi="en-US"/>
        </w:rPr>
        <w:t xml:space="preserve">A multi-task convolutional neural network for mega-city analysis using very </w:t>
      </w:r>
      <w:r w:rsidR="00A945E5" w:rsidRPr="00BC041E">
        <w:rPr>
          <w:i/>
          <w:iCs/>
          <w:sz w:val="22"/>
          <w:szCs w:val="22"/>
          <w:lang w:bidi="en-US"/>
        </w:rPr>
        <w:t>high-resolution</w:t>
      </w:r>
      <w:r w:rsidRPr="00BC041E">
        <w:rPr>
          <w:i/>
          <w:iCs/>
          <w:sz w:val="22"/>
          <w:szCs w:val="22"/>
          <w:lang w:bidi="en-US"/>
        </w:rPr>
        <w:t xml:space="preserve"> satellite imagery and geospatial data</w:t>
      </w:r>
      <w:r w:rsidRPr="00BC041E">
        <w:rPr>
          <w:sz w:val="22"/>
          <w:szCs w:val="22"/>
          <w:lang w:bidi="en-US"/>
        </w:rPr>
        <w:t>. ISPRS Journal of Photogrammetry and Remote Sensing, v. 146, p. 349-364, 2018. DOI: 10.1016/j.isprsjprs.2018.10.010.</w:t>
      </w:r>
    </w:p>
    <w:p w14:paraId="7BC761EF" w14:textId="77777777" w:rsidR="00AD0DFA" w:rsidRPr="00BC041E" w:rsidRDefault="00AD0DFA" w:rsidP="002C1F70">
      <w:pPr>
        <w:pStyle w:val="Standard"/>
        <w:jc w:val="both"/>
        <w:rPr>
          <w:sz w:val="22"/>
          <w:szCs w:val="22"/>
          <w:lang w:bidi="en-US"/>
        </w:rPr>
      </w:pPr>
    </w:p>
    <w:p w14:paraId="47649AFE" w14:textId="47FDA3AD" w:rsidR="006C1775" w:rsidRDefault="006C1775" w:rsidP="00252FE6">
      <w:pPr>
        <w:pStyle w:val="Referncias"/>
        <w:spacing w:afterLines="60" w:after="144"/>
      </w:pPr>
      <w:r w:rsidRPr="006C1775">
        <w:rPr>
          <w:lang w:val="pt-BR"/>
        </w:rPr>
        <w:t xml:space="preserve">Moravec, D., Komárek, J., López-Cuervo Medina, S., &amp; Molina, I. (2021). </w:t>
      </w:r>
      <w:r w:rsidRPr="00123D04">
        <w:t>Effect of Atmospheric Corrections on NDVI: Intercomparability of Landsat 8, Sentinel-2, and UAV Sensors. Remote Sensing, 13(18), 3550. https://doi.org/10.3390/rs13183550</w:t>
      </w:r>
    </w:p>
    <w:p w14:paraId="7CBE88C0" w14:textId="79A4EEA8" w:rsidR="00AF02A9" w:rsidRPr="00921E2B" w:rsidRDefault="00AF02A9" w:rsidP="00AF02A9">
      <w:pPr>
        <w:pStyle w:val="Ttulo2"/>
        <w:numPr>
          <w:ilvl w:val="0"/>
          <w:numId w:val="0"/>
        </w:numPr>
      </w:pPr>
      <w:r w:rsidRPr="00921E2B">
        <w:t>Acknowledgments</w:t>
      </w:r>
    </w:p>
    <w:p w14:paraId="5A4F2D5E" w14:textId="77777777" w:rsidR="00F9000C" w:rsidRPr="00BC041E" w:rsidRDefault="00F9000C" w:rsidP="00F9000C">
      <w:pPr>
        <w:pStyle w:val="Texto"/>
      </w:pPr>
    </w:p>
    <w:p w14:paraId="3D2A6DB2" w14:textId="015692FB" w:rsidR="003D498F" w:rsidRDefault="003D498F" w:rsidP="003D498F">
      <w:pPr>
        <w:pStyle w:val="Texto"/>
      </w:pPr>
      <w:r>
        <w:t>I would like to express my sincere gratitude to the Federal University of ABC (UFABC) for the institutional support and essential resources that made this work possible. I am especially thankful to the academic staff, research offices, and laboratory teams whose assistance with logistics, infrastructure, and computing resources greatly facilitated the development of this study.</w:t>
      </w:r>
    </w:p>
    <w:p w14:paraId="763B2045" w14:textId="06C090CF" w:rsidR="00432EAC" w:rsidRDefault="003D498F" w:rsidP="003D498F">
      <w:pPr>
        <w:pStyle w:val="Texto"/>
      </w:pPr>
      <w:r>
        <w:t>To my co-author, particularly my advisors and professor, my deepest thanks for your guidance, insightful feedback, and sustained encouragement throughout every stage of the research. Your scientific rigor, generosity with time, and collaborative spirit were fundamental to shaping the questions, methods, and interpretations presented here. I am also grateful to colleagues and peers who contributed through discussions, code review, and thoughtful comments on earlier drafts.</w:t>
      </w:r>
    </w:p>
    <w:p w14:paraId="61382B3B" w14:textId="77777777" w:rsidR="003D498F" w:rsidRPr="00BC041E" w:rsidRDefault="003D498F" w:rsidP="003D498F">
      <w:pPr>
        <w:pStyle w:val="Texto"/>
      </w:pPr>
    </w:p>
    <w:p w14:paraId="70A74482" w14:textId="77777777" w:rsidR="005B0624" w:rsidRPr="00157333" w:rsidRDefault="005B0624" w:rsidP="005B0624">
      <w:pPr>
        <w:pStyle w:val="Ttulo2"/>
        <w:numPr>
          <w:ilvl w:val="0"/>
          <w:numId w:val="0"/>
        </w:numPr>
      </w:pPr>
      <w:r w:rsidRPr="00157333">
        <w:t>Authors’ contributions</w:t>
      </w:r>
    </w:p>
    <w:p w14:paraId="409E4052" w14:textId="77777777" w:rsidR="00F9000C" w:rsidRPr="00BC041E" w:rsidRDefault="00F9000C" w:rsidP="00F9000C">
      <w:pPr>
        <w:pStyle w:val="Texto"/>
      </w:pPr>
    </w:p>
    <w:p w14:paraId="4E81A133" w14:textId="49F92377" w:rsidR="00BE3ABF" w:rsidRDefault="000A4C0F" w:rsidP="007C41D5">
      <w:pPr>
        <w:spacing w:line="276" w:lineRule="auto"/>
        <w:ind w:firstLine="709"/>
        <w:jc w:val="both"/>
      </w:pPr>
      <w:r w:rsidRPr="000A4C0F">
        <w:t>This work benefited from the complementary contributions of its authors to the development and quality of the research. Bruno Zomignani Perciani, an undergraduate student at the Federal University of ABC (UFABC) and the primary author, was responsible for several key stages, including the initial conceptualization of the study, the development and application of the methodology, the investigation process, the formal data analysis, and the drafting of the initial manuscript. He also produced visual materials, such as graphs and maps, which supported the interpretation and presentation of the results. In addition, UFABC faculty member</w:t>
      </w:r>
      <w:r>
        <w:t xml:space="preserve"> </w:t>
      </w:r>
      <w:r w:rsidRPr="000A4C0F">
        <w:t xml:space="preserve">and co-author Dr. Victor Fernandez </w:t>
      </w:r>
      <w:r w:rsidR="00AF2194" w:rsidRPr="000A4C0F">
        <w:t>Nascimento</w:t>
      </w:r>
      <w:r>
        <w:t xml:space="preserve"> </w:t>
      </w:r>
      <w:r w:rsidRPr="000A4C0F">
        <w:t xml:space="preserve">played </w:t>
      </w:r>
      <w:r w:rsidR="007D03E1">
        <w:t>an important role</w:t>
      </w:r>
      <w:r w:rsidRPr="000A4C0F">
        <w:t xml:space="preserve">, providing supervision, technical and intellectual support, and contributing to the refinement of the methodological approach. They also participated in </w:t>
      </w:r>
      <w:r w:rsidR="007D03E1">
        <w:t>a careful,</w:t>
      </w:r>
      <w:r w:rsidR="007D03E1" w:rsidRPr="000A4C0F">
        <w:t xml:space="preserve"> </w:t>
      </w:r>
      <w:r w:rsidRPr="000A4C0F">
        <w:t>critical review of the manuscript, ensuring the accuracy of the concepts and analyses to maintain the scientific rigor, originality, and overall quality of the final study</w:t>
      </w:r>
      <w:r>
        <w:t>.</w:t>
      </w:r>
    </w:p>
    <w:p w14:paraId="24DDBC5E" w14:textId="77777777" w:rsidR="000A4C0F" w:rsidRPr="00BC041E" w:rsidRDefault="000A4C0F" w:rsidP="007C41D5">
      <w:pPr>
        <w:spacing w:line="276" w:lineRule="auto"/>
        <w:ind w:firstLine="709"/>
        <w:jc w:val="both"/>
      </w:pPr>
    </w:p>
    <w:p w14:paraId="3BAB001B" w14:textId="77777777" w:rsidR="0093667C" w:rsidRPr="003B0C10" w:rsidRDefault="0093667C" w:rsidP="0093667C">
      <w:pPr>
        <w:pStyle w:val="Ttulo2"/>
        <w:numPr>
          <w:ilvl w:val="0"/>
          <w:numId w:val="0"/>
        </w:numPr>
      </w:pPr>
      <w:r w:rsidRPr="00022F98">
        <w:t xml:space="preserve">Conflicts of </w:t>
      </w:r>
      <w:r>
        <w:t>i</w:t>
      </w:r>
      <w:r w:rsidRPr="00022F98">
        <w:t>nterest</w:t>
      </w:r>
    </w:p>
    <w:p w14:paraId="30923363" w14:textId="77777777" w:rsidR="00F9000C" w:rsidRPr="00BC041E" w:rsidRDefault="00F9000C" w:rsidP="00F9000C">
      <w:pPr>
        <w:pStyle w:val="Texto"/>
        <w:ind w:firstLine="0"/>
      </w:pPr>
    </w:p>
    <w:p w14:paraId="7FEE4EF6" w14:textId="58BD97B3" w:rsidR="00CA5D0A" w:rsidRDefault="006F3E9E" w:rsidP="009F5752">
      <w:pPr>
        <w:pStyle w:val="Texto"/>
      </w:pPr>
      <w:r w:rsidRPr="006F3E9E">
        <w:t>I declare that there were no conflicts of interest during the execution of this work. All stages of the research were conducted transparently and impartially, with full commitment to ethics and scientific integrity.</w:t>
      </w:r>
    </w:p>
    <w:p w14:paraId="20313364" w14:textId="77777777" w:rsidR="009F5752" w:rsidRDefault="009F5752" w:rsidP="009F5752">
      <w:pPr>
        <w:pStyle w:val="Texto"/>
      </w:pPr>
    </w:p>
    <w:p w14:paraId="59ECA4C6" w14:textId="28C78EBB" w:rsidR="00F9000C" w:rsidRDefault="009F5752" w:rsidP="00CA5D0A">
      <w:pPr>
        <w:pStyle w:val="Ttulo1"/>
        <w:numPr>
          <w:ilvl w:val="0"/>
          <w:numId w:val="0"/>
        </w:numPr>
        <w:ind w:left="431" w:hanging="431"/>
      </w:pPr>
      <w:r w:rsidRPr="00080C5F">
        <w:rPr>
          <w:caps w:val="0"/>
        </w:rPr>
        <w:t>BIOGRAPHY OF THE FIRST AUTHOR</w:t>
      </w:r>
    </w:p>
    <w:p w14:paraId="28A68803" w14:textId="77777777" w:rsidR="00080C5F" w:rsidRPr="00BC041E" w:rsidRDefault="00080C5F" w:rsidP="00A2621A">
      <w:pPr>
        <w:pStyle w:val="Ttulo1"/>
        <w:numPr>
          <w:ilvl w:val="0"/>
          <w:numId w:val="0"/>
        </w:numPr>
        <w:ind w:left="357"/>
      </w:pPr>
    </w:p>
    <w:tbl>
      <w:tblPr>
        <w:tblStyle w:val="Tabelacomgrade"/>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2"/>
      </w:tblGrid>
      <w:tr w:rsidR="00F9000C" w:rsidRPr="00BC041E" w14:paraId="1ED126E0" w14:textId="77777777" w:rsidTr="00AE05BF">
        <w:tc>
          <w:tcPr>
            <w:tcW w:w="2835" w:type="dxa"/>
          </w:tcPr>
          <w:p w14:paraId="667A2C0D" w14:textId="77777777" w:rsidR="00F9000C" w:rsidRPr="00BC041E" w:rsidRDefault="00F9000C" w:rsidP="00AE05BF">
            <w:pPr>
              <w:pStyle w:val="Referncias"/>
              <w:ind w:left="0" w:firstLine="0"/>
              <w:jc w:val="center"/>
            </w:pPr>
            <w:r w:rsidRPr="00BC041E">
              <w:rPr>
                <w:noProof/>
                <w:lang w:eastAsia="pt-BR" w:bidi="ar-SA"/>
              </w:rPr>
              <mc:AlternateContent>
                <mc:Choice Requires="wps">
                  <w:drawing>
                    <wp:anchor distT="0" distB="0" distL="114300" distR="114300" simplePos="0" relativeHeight="251660295" behindDoc="0" locked="0" layoutInCell="1" allowOverlap="1" wp14:anchorId="151C1261" wp14:editId="2B6E85AB">
                      <wp:simplePos x="0" y="0"/>
                      <wp:positionH relativeFrom="column">
                        <wp:posOffset>-15028</wp:posOffset>
                      </wp:positionH>
                      <wp:positionV relativeFrom="paragraph">
                        <wp:posOffset>40005</wp:posOffset>
                      </wp:positionV>
                      <wp:extent cx="1409700" cy="1549400"/>
                      <wp:effectExtent l="0" t="0" r="0" b="0"/>
                      <wp:wrapNone/>
                      <wp:docPr id="10" name="Retângulo 10"/>
                      <wp:cNvGraphicFramePr/>
                      <a:graphic xmlns:a="http://schemas.openxmlformats.org/drawingml/2006/main">
                        <a:graphicData uri="http://schemas.microsoft.com/office/word/2010/wordprocessingShape">
                          <wps:wsp>
                            <wps:cNvSpPr/>
                            <wps:spPr>
                              <a:xfrm>
                                <a:off x="0" y="0"/>
                                <a:ext cx="1409700" cy="15494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28977" w14:textId="5F4254B6" w:rsidR="00F9000C" w:rsidRPr="00BC041E" w:rsidRDefault="00A23749" w:rsidP="00F9000C">
                                  <w:pPr>
                                    <w:jc w:val="center"/>
                                    <w:rPr>
                                      <w:b/>
                                      <w:bCs/>
                                    </w:rPr>
                                  </w:pPr>
                                  <w:r w:rsidRPr="00BC041E">
                                    <w:rPr>
                                      <w:b/>
                                      <w:bCs/>
                                      <w:noProof/>
                                    </w:rPr>
                                    <w:drawing>
                                      <wp:inline distT="0" distB="0" distL="0" distR="0" wp14:anchorId="0EB8B558" wp14:editId="14670922">
                                        <wp:extent cx="1304827" cy="1378859"/>
                                        <wp:effectExtent l="0" t="0" r="0" b="0"/>
                                        <wp:docPr id="320548536" name="Imagem 6" descr="Homem de óculos sorri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8536" name="Imagem 6" descr="Homem de óculos sorrindo&#10;&#10;Descrição gerada automaticamente"/>
                                                <pic:cNvPicPr/>
                                              </pic:nvPicPr>
                                              <pic:blipFill rotWithShape="1">
                                                <a:blip r:embed="rId33">
                                                  <a:extLst>
                                                    <a:ext uri="{28A0092B-C50C-407E-A947-70E740481C1C}">
                                                      <a14:useLocalDpi xmlns:a14="http://schemas.microsoft.com/office/drawing/2010/main" val="0"/>
                                                    </a:ext>
                                                  </a:extLst>
                                                </a:blip>
                                                <a:srcRect l="5842" t="4820" r="-5842" b="15925"/>
                                                <a:stretch/>
                                              </pic:blipFill>
                                              <pic:spPr bwMode="auto">
                                                <a:xfrm>
                                                  <a:off x="0" y="0"/>
                                                  <a:ext cx="1315264" cy="13898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C1261" id="Retângulo 10" o:spid="_x0000_s1026" style="position:absolute;left:0;text-align:left;margin-left:-1.2pt;margin-top:3.15pt;width:111pt;height:122pt;z-index:251660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" fillcolor="#bfbfbf [2412]" stroked="f" strokeweight="2pt">
                      <v:textbox>
                        <w:txbxContent>
                          <w:p w14:paraId="3F828977" w14:textId="5F4254B6" w:rsidR="00F9000C" w:rsidRPr="00BC041E" w:rsidRDefault="00A23749" w:rsidP="00F9000C">
                            <w:pPr>
                              <w:jc w:val="center"/>
                              <w:rPr>
                                <w:b/>
                                <w:bCs/>
                              </w:rPr>
                            </w:pPr>
                            <w:r w:rsidRPr="00BC041E">
                              <w:rPr>
                                <w:b/>
                                <w:bCs/>
                                <w:noProof/>
                              </w:rPr>
                              <w:drawing>
                                <wp:inline distT="0" distB="0" distL="0" distR="0" wp14:anchorId="0EB8B558" wp14:editId="14670922">
                                  <wp:extent cx="1304827" cy="1378859"/>
                                  <wp:effectExtent l="0" t="0" r="0" b="0"/>
                                  <wp:docPr id="320548536" name="Imagem 6" descr="Homem de óculos sorri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48536" name="Imagem 6" descr="Homem de óculos sorrindo&#10;&#10;Descrição gerada automaticamente"/>
                                          <pic:cNvPicPr/>
                                        </pic:nvPicPr>
                                        <pic:blipFill rotWithShape="1">
                                          <a:blip r:embed="rId33">
                                            <a:extLst>
                                              <a:ext uri="{28A0092B-C50C-407E-A947-70E740481C1C}">
                                                <a14:useLocalDpi xmlns:a14="http://schemas.microsoft.com/office/drawing/2010/main" val="0"/>
                                              </a:ext>
                                            </a:extLst>
                                          </a:blip>
                                          <a:srcRect l="5842" t="4820" r="-5842" b="15925"/>
                                          <a:stretch/>
                                        </pic:blipFill>
                                        <pic:spPr bwMode="auto">
                                          <a:xfrm>
                                            <a:off x="0" y="0"/>
                                            <a:ext cx="1315264" cy="1389888"/>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tc>
        <w:tc>
          <w:tcPr>
            <w:tcW w:w="6802" w:type="dxa"/>
          </w:tcPr>
          <w:p w14:paraId="77F8CCAE" w14:textId="1899A962" w:rsidR="00D859E6" w:rsidRPr="00BC041E" w:rsidRDefault="007A20A2" w:rsidP="00AE05BF">
            <w:pPr>
              <w:pStyle w:val="Referncias"/>
              <w:ind w:left="0" w:firstLine="0"/>
              <w:rPr>
                <w:color w:val="7F7F7F" w:themeColor="text1" w:themeTint="80"/>
                <w:sz w:val="20"/>
                <w:szCs w:val="20"/>
              </w:rPr>
            </w:pPr>
            <w:r w:rsidRPr="007A20A2">
              <w:rPr>
                <w:color w:val="595959" w:themeColor="text1" w:themeTint="A6"/>
                <w:sz w:val="20"/>
                <w:szCs w:val="20"/>
              </w:rPr>
              <w:t>Bruno Zomignani Perciani was born in Jundiaí, São Paulo, Brazil. He holds a technical degree in Plastics from SENAI Conde Alexandre Siciliano, in Jundiaí, and is currently pursuing a Bachelor of Science and Technology at the Federal University of ABC (UFABC). In 2022, he received the Lavoisier Award from the Regional Chemistry Council (IV Region), as well as the FIRST Dean’s List Finalist Award in 2022 at the FIRST Robotics Competition regional tournament held in San Francisco, California, United States. His academic interests include geospatial analysis, and data-driven approaches to sustainability.</w:t>
            </w:r>
          </w:p>
        </w:tc>
      </w:tr>
    </w:tbl>
    <w:p w14:paraId="4ED1C16F" w14:textId="77777777" w:rsidR="00F9000C" w:rsidRDefault="00F9000C" w:rsidP="00F9000C">
      <w:pPr>
        <w:pStyle w:val="Referncias"/>
        <w:ind w:left="0" w:firstLine="0"/>
      </w:pPr>
    </w:p>
    <w:p w14:paraId="605E5F12" w14:textId="77777777" w:rsidR="00CA5D0A" w:rsidRPr="00BC041E" w:rsidRDefault="00CA5D0A" w:rsidP="00F9000C">
      <w:pPr>
        <w:pStyle w:val="Referncias"/>
        <w:ind w:left="0" w:firstLine="0"/>
      </w:pPr>
    </w:p>
    <w:p w14:paraId="691454CD" w14:textId="07DD378B" w:rsidR="00023F93" w:rsidRPr="00F6296E" w:rsidRDefault="00F9000C" w:rsidP="002C1F70">
      <w:pPr>
        <w:pStyle w:val="Referncias"/>
        <w:ind w:left="1418" w:hanging="1418"/>
        <w:rPr>
          <w:color w:val="7F7F7F" w:themeColor="text1" w:themeTint="80"/>
          <w:sz w:val="16"/>
          <w:szCs w:val="16"/>
          <w:lang w:val="pt-BR"/>
        </w:rPr>
      </w:pPr>
      <w:r w:rsidRPr="00BC041E">
        <w:rPr>
          <w:noProof/>
          <w:lang w:eastAsia="pt-BR" w:bidi="ar-SA"/>
        </w:rPr>
        <w:drawing>
          <wp:anchor distT="0" distB="0" distL="114300" distR="114300" simplePos="0" relativeHeight="251661319" behindDoc="0" locked="0" layoutInCell="1" allowOverlap="1" wp14:anchorId="38017AE5" wp14:editId="571E63A7">
            <wp:simplePos x="0" y="0"/>
            <wp:positionH relativeFrom="margin">
              <wp:posOffset>70485</wp:posOffset>
            </wp:positionH>
            <wp:positionV relativeFrom="paragraph">
              <wp:posOffset>20955</wp:posOffset>
            </wp:positionV>
            <wp:extent cx="783788" cy="276225"/>
            <wp:effectExtent l="0" t="0" r="0" b="0"/>
            <wp:wrapNone/>
            <wp:docPr id="11" name="Imagem 11" descr="Licença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ça Creative Comm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3788"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1B82">
        <w:rPr>
          <w:lang w:val="pt-BR"/>
        </w:rPr>
        <w:tab/>
      </w:r>
      <w:r w:rsidRPr="00F6296E">
        <w:rPr>
          <w:color w:val="7F7F7F" w:themeColor="text1" w:themeTint="80"/>
          <w:sz w:val="16"/>
          <w:szCs w:val="16"/>
          <w:lang w:val="pt-BR"/>
        </w:rPr>
        <w:t xml:space="preserve">Esta obra está licenciada com uma Licença </w:t>
      </w:r>
      <w:hyperlink r:id="rId35" w:history="1">
        <w:r w:rsidRPr="00F6296E">
          <w:rPr>
            <w:rStyle w:val="Hyperlink"/>
            <w:color w:val="4F81BD" w:themeColor="accent1"/>
            <w:sz w:val="16"/>
            <w:szCs w:val="16"/>
            <w:lang w:val="pt-BR"/>
          </w:rPr>
          <w:t>Creative Commons Atribuição 4.0 Internacional</w:t>
        </w:r>
      </w:hyperlink>
      <w:r w:rsidRPr="00F6296E">
        <w:rPr>
          <w:color w:val="7F7F7F" w:themeColor="text1" w:themeTint="80"/>
          <w:sz w:val="16"/>
          <w:szCs w:val="16"/>
          <w:lang w:val="pt-BR"/>
        </w:rPr>
        <w:t xml:space="preserve"> – CC BY. Esta licença permite que outros distribuam, remixem, adaptem e criem a partir do seu trabalho, mesmo para fins comerciais, desde que lhe atribuam o devido crédito pela criação original.</w:t>
      </w:r>
    </w:p>
    <w:sectPr w:rsidR="00023F93" w:rsidRPr="00F6296E" w:rsidSect="001775BD">
      <w:headerReference w:type="default" r:id="rId36"/>
      <w:footerReference w:type="default" r:id="rId37"/>
      <w:headerReference w:type="first" r:id="rId38"/>
      <w:footerReference w:type="first" r:id="rId39"/>
      <w:pgSz w:w="11910" w:h="16840"/>
      <w:pgMar w:top="851" w:right="1134" w:bottom="851" w:left="1134" w:header="278" w:footer="709"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rciani, Bruno" w:date="2026-01-30T17:41:00Z" w:initials="BZ">
    <w:p w14:paraId="0D3157B6" w14:textId="77777777" w:rsidR="00C0508E" w:rsidRDefault="00C0508E" w:rsidP="00C0508E">
      <w:pPr>
        <w:pStyle w:val="Textodecomentrio"/>
      </w:pPr>
      <w:r>
        <w:rPr>
          <w:rStyle w:val="Refdecomentrio"/>
        </w:rPr>
        <w:annotationRef/>
      </w:r>
      <w:r>
        <w:t>Atualizar e colocar a versão em Português.</w:t>
      </w:r>
    </w:p>
  </w:comment>
  <w:comment w:id="5" w:author="Perciani, Bruno" w:date="2026-01-30T17:19:00Z" w:initials="BZ">
    <w:p w14:paraId="0D3C48A9" w14:textId="77777777" w:rsidR="00C96B3F" w:rsidRDefault="00C96B3F" w:rsidP="00C96B3F">
      <w:pPr>
        <w:pStyle w:val="Textodecomentrio"/>
      </w:pPr>
      <w:r>
        <w:rPr>
          <w:rStyle w:val="Refdecomentrio"/>
        </w:rPr>
        <w:annotationRef/>
      </w:r>
      <w:r>
        <w:t>Atualizar esse fluxograma antes de enviar para o professor, provavelmente, na V.2.</w:t>
      </w:r>
    </w:p>
  </w:comment>
  <w:comment w:id="9" w:author="Perciani, Bruno" w:date="2026-02-09T17:18:00Z" w:initials="BZ">
    <w:p w14:paraId="115C8997" w14:textId="77777777" w:rsidR="00557C47" w:rsidRDefault="00557C47" w:rsidP="00557C47">
      <w:pPr>
        <w:pStyle w:val="Textodecomentrio"/>
      </w:pPr>
      <w:r>
        <w:rPr>
          <w:rStyle w:val="Refdecomentrio"/>
        </w:rPr>
        <w:annotationRef/>
      </w:r>
      <w:r>
        <w:t>Você parou nesse parágrafo.</w:t>
      </w:r>
    </w:p>
  </w:comment>
  <w:comment w:id="11" w:author="Bruno Zomignani Perciani" w:date="2026-01-22T15:46:00Z" w:initials="BZ">
    <w:p w14:paraId="0DA62846" w14:textId="14C0F347" w:rsidR="00B206B8" w:rsidRDefault="00916A15" w:rsidP="00B206B8">
      <w:pPr>
        <w:pStyle w:val="Textodecomentrio"/>
      </w:pPr>
      <w:r>
        <w:rPr>
          <w:rStyle w:val="Refdecomentrio"/>
        </w:rPr>
        <w:annotationRef/>
      </w:r>
      <w:r w:rsidR="00B206B8">
        <w:t>Acrescentar a possibilidade de incorporar índices socioeconômicos, como renda média, ao mapa resultante, permitindo a introdução de um fator adicional relevante na formulação e priorização de políticas verdes.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3157B6" w15:done="0"/>
  <w15:commentEx w15:paraId="0D3C48A9" w15:done="0"/>
  <w15:commentEx w15:paraId="115C8997" w15:done="0"/>
  <w15:commentEx w15:paraId="0DA628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02FFA8" w16cex:dateUtc="2026-01-30T20:41:00Z"/>
  <w16cex:commentExtensible w16cex:durableId="4CD9EE39" w16cex:dateUtc="2026-01-30T20:19:00Z"/>
  <w16cex:commentExtensible w16cex:durableId="071C251F" w16cex:dateUtc="2026-02-09T20:18:00Z"/>
  <w16cex:commentExtensible w16cex:durableId="7FF22296" w16cex:dateUtc="2026-01-22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3157B6" w16cid:durableId="0E02FFA8"/>
  <w16cid:commentId w16cid:paraId="0D3C48A9" w16cid:durableId="4CD9EE39"/>
  <w16cid:commentId w16cid:paraId="115C8997" w16cid:durableId="071C251F"/>
  <w16cid:commentId w16cid:paraId="0DA62846" w16cid:durableId="7FF222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BCD9F" w14:textId="77777777" w:rsidR="008D35F0" w:rsidRPr="00BC041E" w:rsidRDefault="008D35F0">
      <w:r w:rsidRPr="00BC041E">
        <w:separator/>
      </w:r>
    </w:p>
  </w:endnote>
  <w:endnote w:type="continuationSeparator" w:id="0">
    <w:p w14:paraId="191E67ED" w14:textId="77777777" w:rsidR="008D35F0" w:rsidRPr="00BC041E" w:rsidRDefault="008D35F0">
      <w:r w:rsidRPr="00BC041E">
        <w:continuationSeparator/>
      </w:r>
    </w:p>
  </w:endnote>
  <w:endnote w:type="continuationNotice" w:id="1">
    <w:p w14:paraId="26E31CC7" w14:textId="77777777" w:rsidR="008D35F0" w:rsidRPr="00BC041E" w:rsidRDefault="008D35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IDFont+F7">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CC1AB" w14:textId="564D282B" w:rsidR="00116BC2" w:rsidRPr="00BC041E" w:rsidRDefault="00116BC2" w:rsidP="003966B0">
    <w:pPr>
      <w:pStyle w:val="Rodap"/>
      <w:jc w:val="right"/>
    </w:pPr>
    <w:r w:rsidRPr="00BC041E">
      <w:rPr>
        <w:color w:val="7F7F7F" w:themeColor="text1" w:themeTint="80"/>
        <w:sz w:val="20"/>
        <w:szCs w:val="20"/>
      </w:rPr>
      <w:tab/>
    </w:r>
    <w:r w:rsidRPr="00BC041E">
      <w:rPr>
        <w:color w:val="7F7F7F" w:themeColor="text1" w:themeTint="80"/>
        <w:sz w:val="20"/>
        <w:szCs w:val="20"/>
      </w:rPr>
      <w:tab/>
    </w:r>
    <w:r w:rsidRPr="00BC041E">
      <w:rPr>
        <w:color w:val="7F7F7F" w:themeColor="text1" w:themeTint="80"/>
        <w:sz w:val="20"/>
        <w:szCs w:val="20"/>
      </w:rPr>
      <w:tab/>
    </w:r>
    <w:r w:rsidRPr="00BC041E">
      <w:rPr>
        <w:color w:val="7F7F7F" w:themeColor="text1" w:themeTint="80"/>
        <w:sz w:val="20"/>
        <w:szCs w:val="20"/>
      </w:rPr>
      <w:tab/>
    </w:r>
    <w:sdt>
      <w:sdtPr>
        <w:id w:val="651486628"/>
        <w:docPartObj>
          <w:docPartGallery w:val="Page Numbers (Bottom of Page)"/>
          <w:docPartUnique/>
        </w:docPartObj>
      </w:sdtPr>
      <w:sdtContent>
        <w:r w:rsidRPr="00BC041E">
          <w:fldChar w:fldCharType="begin"/>
        </w:r>
        <w:r w:rsidRPr="00BC041E">
          <w:instrText>PAGE   \* MERGEFORMAT</w:instrText>
        </w:r>
        <w:r w:rsidRPr="00BC041E">
          <w:fldChar w:fldCharType="separate"/>
        </w:r>
        <w:r w:rsidR="00F1707C" w:rsidRPr="00BC041E">
          <w:t>11</w:t>
        </w:r>
        <w:r w:rsidRPr="00BC041E">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A9F06" w14:textId="77777777" w:rsidR="00116BC2" w:rsidRPr="00BC041E" w:rsidRDefault="00116BC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116BC2" w:rsidRPr="00BC041E" w14:paraId="2BB10F4A" w14:textId="77777777" w:rsidTr="003966B0">
      <w:tc>
        <w:tcPr>
          <w:tcW w:w="4816" w:type="dxa"/>
        </w:tcPr>
        <w:p w14:paraId="158C4D12" w14:textId="6620C0D5" w:rsidR="00116BC2" w:rsidRPr="00BC041E" w:rsidRDefault="00116BC2" w:rsidP="003966B0">
          <w:pPr>
            <w:spacing w:after="80"/>
            <w:ind w:right="3"/>
            <w:rPr>
              <w:color w:val="666666"/>
              <w:sz w:val="16"/>
              <w:szCs w:val="16"/>
            </w:rPr>
          </w:pPr>
        </w:p>
      </w:tc>
      <w:tc>
        <w:tcPr>
          <w:tcW w:w="4816" w:type="dxa"/>
        </w:tcPr>
        <w:sdt>
          <w:sdtPr>
            <w:id w:val="-383871616"/>
            <w:docPartObj>
              <w:docPartGallery w:val="Page Numbers (Bottom of Page)"/>
              <w:docPartUnique/>
            </w:docPartObj>
          </w:sdtPr>
          <w:sdtContent>
            <w:p w14:paraId="42755E57" w14:textId="1A36C730" w:rsidR="00116BC2" w:rsidRPr="00BC041E" w:rsidRDefault="00116BC2" w:rsidP="003966B0">
              <w:pPr>
                <w:pStyle w:val="Rodap"/>
                <w:jc w:val="right"/>
              </w:pPr>
              <w:r w:rsidRPr="00BC041E">
                <w:fldChar w:fldCharType="begin"/>
              </w:r>
              <w:r w:rsidRPr="00BC041E">
                <w:instrText>PAGE   \* MERGEFORMAT</w:instrText>
              </w:r>
              <w:r w:rsidRPr="00BC041E">
                <w:fldChar w:fldCharType="separate"/>
              </w:r>
              <w:r w:rsidR="00A1211A" w:rsidRPr="00BC041E">
                <w:t>1</w:t>
              </w:r>
              <w:r w:rsidRPr="00BC041E">
                <w:fldChar w:fldCharType="end"/>
              </w:r>
            </w:p>
          </w:sdtContent>
        </w:sdt>
      </w:tc>
    </w:tr>
  </w:tbl>
  <w:p w14:paraId="12CE75DD" w14:textId="77777777" w:rsidR="00116BC2" w:rsidRPr="00BC041E" w:rsidRDefault="00116BC2" w:rsidP="003966B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3F2E4" w14:textId="77777777" w:rsidR="008D35F0" w:rsidRPr="00BC041E" w:rsidRDefault="008D35F0">
      <w:r w:rsidRPr="00BC041E">
        <w:separator/>
      </w:r>
    </w:p>
  </w:footnote>
  <w:footnote w:type="continuationSeparator" w:id="0">
    <w:p w14:paraId="085DE3D9" w14:textId="77777777" w:rsidR="008D35F0" w:rsidRPr="00BC041E" w:rsidRDefault="008D35F0">
      <w:r w:rsidRPr="00BC041E">
        <w:continuationSeparator/>
      </w:r>
    </w:p>
  </w:footnote>
  <w:footnote w:type="continuationNotice" w:id="1">
    <w:p w14:paraId="6E38B17C" w14:textId="77777777" w:rsidR="008D35F0" w:rsidRPr="00BC041E" w:rsidRDefault="008D35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D6C34" w14:textId="5A99539E" w:rsidR="00116BC2" w:rsidRPr="00FE106D" w:rsidRDefault="00116BC2" w:rsidP="00116BC2">
    <w:pPr>
      <w:spacing w:before="80" w:after="80"/>
      <w:ind w:right="6"/>
      <w:rPr>
        <w:sz w:val="16"/>
        <w:szCs w:val="16"/>
        <w:lang w:val="pt-BR"/>
      </w:rPr>
    </w:pPr>
    <w:r w:rsidRPr="00FE106D">
      <w:rPr>
        <w:color w:val="666666"/>
        <w:spacing w:val="-3"/>
        <w:sz w:val="16"/>
        <w:szCs w:val="16"/>
        <w:lang w:val="pt-BR"/>
      </w:rPr>
      <w:t>Rev. Bras</w:t>
    </w:r>
    <w:r w:rsidRPr="00FE106D">
      <w:rPr>
        <w:color w:val="666666"/>
        <w:sz w:val="16"/>
        <w:szCs w:val="16"/>
        <w:lang w:val="pt-BR"/>
      </w:rPr>
      <w:t>. Cartogr, vol. x, n. x, aaaa</w:t>
    </w:r>
    <w:r w:rsidRPr="00FE106D">
      <w:rPr>
        <w:color w:val="666666"/>
        <w:sz w:val="16"/>
        <w:szCs w:val="16"/>
        <w:lang w:val="pt-BR"/>
      </w:rPr>
      <w:tab/>
    </w:r>
    <w:r w:rsidRPr="00FE106D">
      <w:rPr>
        <w:color w:val="666666"/>
        <w:sz w:val="16"/>
        <w:szCs w:val="16"/>
        <w:lang w:val="pt-BR"/>
      </w:rPr>
      <w:tab/>
      <w:t xml:space="preserve">     </w:t>
    </w:r>
    <w:r w:rsidRPr="00FE106D">
      <w:rPr>
        <w:color w:val="666666"/>
        <w:sz w:val="16"/>
        <w:szCs w:val="16"/>
        <w:lang w:val="pt-BR"/>
      </w:rPr>
      <w:tab/>
    </w:r>
    <w:r w:rsidRPr="00FE106D">
      <w:rPr>
        <w:color w:val="666666"/>
        <w:sz w:val="16"/>
        <w:szCs w:val="16"/>
        <w:lang w:val="pt-BR"/>
      </w:rPr>
      <w:tab/>
    </w:r>
    <w:r w:rsidRPr="00FE106D">
      <w:rPr>
        <w:color w:val="666666"/>
        <w:sz w:val="16"/>
        <w:szCs w:val="16"/>
        <w:lang w:val="pt-BR"/>
      </w:rPr>
      <w:tab/>
      <w:t xml:space="preserve">                    DOI: http://dx.doi.org/10.14393/rbcvxxnx-xxxx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7DE3B" w14:textId="57EE42ED" w:rsidR="00116BC2" w:rsidRPr="00FE106D" w:rsidRDefault="00116BC2" w:rsidP="00116BC2">
    <w:pPr>
      <w:spacing w:before="80" w:after="80"/>
      <w:ind w:right="6"/>
      <w:rPr>
        <w:sz w:val="16"/>
        <w:szCs w:val="16"/>
        <w:lang w:val="pt-BR"/>
      </w:rPr>
    </w:pPr>
    <w:r w:rsidRPr="00FE106D">
      <w:rPr>
        <w:color w:val="666666"/>
        <w:spacing w:val="-3"/>
        <w:sz w:val="16"/>
        <w:szCs w:val="16"/>
        <w:lang w:val="pt-BR"/>
      </w:rPr>
      <w:t>Rev. Bras</w:t>
    </w:r>
    <w:r w:rsidRPr="00FE106D">
      <w:rPr>
        <w:color w:val="666666"/>
        <w:sz w:val="16"/>
        <w:szCs w:val="16"/>
        <w:lang w:val="pt-BR"/>
      </w:rPr>
      <w:t>. Cartogr, vol. x, aaaa</w:t>
    </w:r>
    <w:r w:rsidRPr="00FE106D">
      <w:rPr>
        <w:color w:val="666666"/>
        <w:sz w:val="16"/>
        <w:szCs w:val="16"/>
        <w:lang w:val="pt-BR"/>
      </w:rPr>
      <w:tab/>
    </w:r>
    <w:r w:rsidRPr="00FE106D">
      <w:rPr>
        <w:color w:val="666666"/>
        <w:sz w:val="16"/>
        <w:szCs w:val="16"/>
        <w:lang w:val="pt-BR"/>
      </w:rPr>
      <w:tab/>
      <w:t xml:space="preserve">     </w:t>
    </w:r>
    <w:r w:rsidRPr="00FE106D">
      <w:rPr>
        <w:color w:val="666666"/>
        <w:sz w:val="16"/>
        <w:szCs w:val="16"/>
        <w:lang w:val="pt-BR"/>
      </w:rPr>
      <w:tab/>
    </w:r>
    <w:r w:rsidRPr="00FE106D">
      <w:rPr>
        <w:color w:val="666666"/>
        <w:sz w:val="16"/>
        <w:szCs w:val="16"/>
        <w:lang w:val="pt-BR"/>
      </w:rPr>
      <w:tab/>
    </w:r>
    <w:r w:rsidRPr="00FE106D">
      <w:rPr>
        <w:color w:val="666666"/>
        <w:sz w:val="16"/>
        <w:szCs w:val="16"/>
        <w:lang w:val="pt-BR"/>
      </w:rPr>
      <w:tab/>
      <w:t xml:space="preserve">                    DOI: http://dx.doi.org/10.14393/rbcvxxn</w:t>
    </w:r>
    <w:r w:rsidR="008F30E5" w:rsidRPr="00FE106D">
      <w:rPr>
        <w:color w:val="666666"/>
        <w:sz w:val="16"/>
        <w:szCs w:val="16"/>
        <w:lang w:val="pt-BR"/>
      </w:rPr>
      <w:t>0a</w:t>
    </w:r>
    <w:r w:rsidRPr="00FE106D">
      <w:rPr>
        <w:color w:val="666666"/>
        <w:sz w:val="16"/>
        <w:szCs w:val="16"/>
        <w:lang w:val="pt-BR"/>
      </w:rPr>
      <w:t>-xxxx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C6629"/>
    <w:multiLevelType w:val="hybridMultilevel"/>
    <w:tmpl w:val="DCC065B0"/>
    <w:lvl w:ilvl="0" w:tplc="3138B75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198354A"/>
    <w:multiLevelType w:val="hybridMultilevel"/>
    <w:tmpl w:val="1B26015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2516B90"/>
    <w:multiLevelType w:val="multilevel"/>
    <w:tmpl w:val="8302807A"/>
    <w:lvl w:ilvl="0">
      <w:start w:val="1"/>
      <w:numFmt w:val="decimal"/>
      <w:pStyle w:val="Ttulo1"/>
      <w:lvlText w:val="%1"/>
      <w:lvlJc w:val="left"/>
      <w:pPr>
        <w:ind w:left="2842" w:hanging="432"/>
      </w:pPr>
    </w:lvl>
    <w:lvl w:ilvl="1">
      <w:start w:val="1"/>
      <w:numFmt w:val="decimal"/>
      <w:pStyle w:val="Ttulo2"/>
      <w:lvlText w:val="%1.%2"/>
      <w:lvlJc w:val="left"/>
      <w:pPr>
        <w:ind w:left="1995"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F4968A3"/>
    <w:multiLevelType w:val="hybridMultilevel"/>
    <w:tmpl w:val="00306904"/>
    <w:lvl w:ilvl="0" w:tplc="2D8CD61A">
      <w:numFmt w:val="bullet"/>
      <w:lvlText w:val="•"/>
      <w:lvlJc w:val="left"/>
      <w:pPr>
        <w:ind w:left="648" w:hanging="199"/>
      </w:pPr>
      <w:rPr>
        <w:rFonts w:ascii="Lucida Sans Unicode" w:eastAsia="Lucida Sans Unicode" w:hAnsi="Lucida Sans Unicode" w:cs="Lucida Sans Unicode" w:hint="default"/>
        <w:w w:val="78"/>
        <w:sz w:val="20"/>
        <w:szCs w:val="20"/>
        <w:lang w:val="en-US" w:eastAsia="en-US" w:bidi="en-US"/>
      </w:rPr>
    </w:lvl>
    <w:lvl w:ilvl="1" w:tplc="64F8F1A6">
      <w:numFmt w:val="bullet"/>
      <w:lvlText w:val="•"/>
      <w:lvlJc w:val="left"/>
      <w:pPr>
        <w:ind w:left="1626" w:hanging="199"/>
      </w:pPr>
      <w:rPr>
        <w:rFonts w:hint="default"/>
        <w:lang w:val="en-US" w:eastAsia="en-US" w:bidi="en-US"/>
      </w:rPr>
    </w:lvl>
    <w:lvl w:ilvl="2" w:tplc="F9304FEA">
      <w:numFmt w:val="bullet"/>
      <w:lvlText w:val="•"/>
      <w:lvlJc w:val="left"/>
      <w:pPr>
        <w:ind w:left="2613" w:hanging="199"/>
      </w:pPr>
      <w:rPr>
        <w:rFonts w:hint="default"/>
        <w:lang w:val="en-US" w:eastAsia="en-US" w:bidi="en-US"/>
      </w:rPr>
    </w:lvl>
    <w:lvl w:ilvl="3" w:tplc="30EAFAB8">
      <w:numFmt w:val="bullet"/>
      <w:lvlText w:val="•"/>
      <w:lvlJc w:val="left"/>
      <w:pPr>
        <w:ind w:left="3599" w:hanging="199"/>
      </w:pPr>
      <w:rPr>
        <w:rFonts w:hint="default"/>
        <w:lang w:val="en-US" w:eastAsia="en-US" w:bidi="en-US"/>
      </w:rPr>
    </w:lvl>
    <w:lvl w:ilvl="4" w:tplc="20060784">
      <w:numFmt w:val="bullet"/>
      <w:lvlText w:val="•"/>
      <w:lvlJc w:val="left"/>
      <w:pPr>
        <w:ind w:left="4586" w:hanging="199"/>
      </w:pPr>
      <w:rPr>
        <w:rFonts w:hint="default"/>
        <w:lang w:val="en-US" w:eastAsia="en-US" w:bidi="en-US"/>
      </w:rPr>
    </w:lvl>
    <w:lvl w:ilvl="5" w:tplc="B48265E8">
      <w:numFmt w:val="bullet"/>
      <w:lvlText w:val="•"/>
      <w:lvlJc w:val="left"/>
      <w:pPr>
        <w:ind w:left="5572" w:hanging="199"/>
      </w:pPr>
      <w:rPr>
        <w:rFonts w:hint="default"/>
        <w:lang w:val="en-US" w:eastAsia="en-US" w:bidi="en-US"/>
      </w:rPr>
    </w:lvl>
    <w:lvl w:ilvl="6" w:tplc="069E1C9C">
      <w:numFmt w:val="bullet"/>
      <w:lvlText w:val="•"/>
      <w:lvlJc w:val="left"/>
      <w:pPr>
        <w:ind w:left="6559" w:hanging="199"/>
      </w:pPr>
      <w:rPr>
        <w:rFonts w:hint="default"/>
        <w:lang w:val="en-US" w:eastAsia="en-US" w:bidi="en-US"/>
      </w:rPr>
    </w:lvl>
    <w:lvl w:ilvl="7" w:tplc="DAE8759C">
      <w:numFmt w:val="bullet"/>
      <w:lvlText w:val="•"/>
      <w:lvlJc w:val="left"/>
      <w:pPr>
        <w:ind w:left="7545" w:hanging="199"/>
      </w:pPr>
      <w:rPr>
        <w:rFonts w:hint="default"/>
        <w:lang w:val="en-US" w:eastAsia="en-US" w:bidi="en-US"/>
      </w:rPr>
    </w:lvl>
    <w:lvl w:ilvl="8" w:tplc="7DDE3EDC">
      <w:numFmt w:val="bullet"/>
      <w:lvlText w:val="•"/>
      <w:lvlJc w:val="left"/>
      <w:pPr>
        <w:ind w:left="8532" w:hanging="199"/>
      </w:pPr>
      <w:rPr>
        <w:rFonts w:hint="default"/>
        <w:lang w:val="en-US" w:eastAsia="en-US" w:bidi="en-US"/>
      </w:rPr>
    </w:lvl>
  </w:abstractNum>
  <w:abstractNum w:abstractNumId="4" w15:restartNumberingAfterBreak="0">
    <w:nsid w:val="258755C2"/>
    <w:multiLevelType w:val="hybridMultilevel"/>
    <w:tmpl w:val="83F24D60"/>
    <w:lvl w:ilvl="0" w:tplc="25EE88B0">
      <w:start w:val="1"/>
      <w:numFmt w:val="decimal"/>
      <w:pStyle w:val="Pargrafo3"/>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5" w15:restartNumberingAfterBreak="0">
    <w:nsid w:val="298B7CD3"/>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A7E657B"/>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0B30B32"/>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38D70EF"/>
    <w:multiLevelType w:val="multilevel"/>
    <w:tmpl w:val="E176E8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AA2166"/>
    <w:multiLevelType w:val="multilevel"/>
    <w:tmpl w:val="1A60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AA5F2F"/>
    <w:multiLevelType w:val="hybridMultilevel"/>
    <w:tmpl w:val="5A5AC6B0"/>
    <w:lvl w:ilvl="0" w:tplc="60DA05FA">
      <w:start w:val="1"/>
      <w:numFmt w:val="decimal"/>
      <w:lvlText w:val="%1."/>
      <w:lvlJc w:val="left"/>
      <w:pPr>
        <w:ind w:left="869" w:hanging="360"/>
      </w:pPr>
    </w:lvl>
    <w:lvl w:ilvl="1" w:tplc="04160019" w:tentative="1">
      <w:start w:val="1"/>
      <w:numFmt w:val="lowerLetter"/>
      <w:lvlText w:val="%2."/>
      <w:lvlJc w:val="left"/>
      <w:pPr>
        <w:ind w:left="1589" w:hanging="360"/>
      </w:pPr>
    </w:lvl>
    <w:lvl w:ilvl="2" w:tplc="0416001B" w:tentative="1">
      <w:start w:val="1"/>
      <w:numFmt w:val="lowerRoman"/>
      <w:lvlText w:val="%3."/>
      <w:lvlJc w:val="right"/>
      <w:pPr>
        <w:ind w:left="2309" w:hanging="180"/>
      </w:pPr>
    </w:lvl>
    <w:lvl w:ilvl="3" w:tplc="0416000F" w:tentative="1">
      <w:start w:val="1"/>
      <w:numFmt w:val="decimal"/>
      <w:lvlText w:val="%4."/>
      <w:lvlJc w:val="left"/>
      <w:pPr>
        <w:ind w:left="3029" w:hanging="360"/>
      </w:pPr>
    </w:lvl>
    <w:lvl w:ilvl="4" w:tplc="04160019" w:tentative="1">
      <w:start w:val="1"/>
      <w:numFmt w:val="lowerLetter"/>
      <w:lvlText w:val="%5."/>
      <w:lvlJc w:val="left"/>
      <w:pPr>
        <w:ind w:left="3749" w:hanging="360"/>
      </w:pPr>
    </w:lvl>
    <w:lvl w:ilvl="5" w:tplc="0416001B" w:tentative="1">
      <w:start w:val="1"/>
      <w:numFmt w:val="lowerRoman"/>
      <w:lvlText w:val="%6."/>
      <w:lvlJc w:val="right"/>
      <w:pPr>
        <w:ind w:left="4469" w:hanging="180"/>
      </w:pPr>
    </w:lvl>
    <w:lvl w:ilvl="6" w:tplc="0416000F" w:tentative="1">
      <w:start w:val="1"/>
      <w:numFmt w:val="decimal"/>
      <w:lvlText w:val="%7."/>
      <w:lvlJc w:val="left"/>
      <w:pPr>
        <w:ind w:left="5189" w:hanging="360"/>
      </w:pPr>
    </w:lvl>
    <w:lvl w:ilvl="7" w:tplc="04160019" w:tentative="1">
      <w:start w:val="1"/>
      <w:numFmt w:val="lowerLetter"/>
      <w:lvlText w:val="%8."/>
      <w:lvlJc w:val="left"/>
      <w:pPr>
        <w:ind w:left="5909" w:hanging="360"/>
      </w:pPr>
    </w:lvl>
    <w:lvl w:ilvl="8" w:tplc="0416001B" w:tentative="1">
      <w:start w:val="1"/>
      <w:numFmt w:val="lowerRoman"/>
      <w:lvlText w:val="%9."/>
      <w:lvlJc w:val="right"/>
      <w:pPr>
        <w:ind w:left="6629" w:hanging="180"/>
      </w:pPr>
    </w:lvl>
  </w:abstractNum>
  <w:abstractNum w:abstractNumId="11" w15:restartNumberingAfterBreak="0">
    <w:nsid w:val="4C29798C"/>
    <w:multiLevelType w:val="hybridMultilevel"/>
    <w:tmpl w:val="7E1C6B96"/>
    <w:lvl w:ilvl="0" w:tplc="E9867462">
      <w:numFmt w:val="bullet"/>
      <w:lvlText w:val="•"/>
      <w:lvlJc w:val="left"/>
      <w:pPr>
        <w:ind w:left="648" w:hanging="199"/>
      </w:pPr>
      <w:rPr>
        <w:rFonts w:ascii="Lucida Sans Unicode" w:eastAsia="Lucida Sans Unicode" w:hAnsi="Lucida Sans Unicode" w:cs="Lucida Sans Unicode" w:hint="default"/>
        <w:w w:val="78"/>
        <w:sz w:val="20"/>
        <w:szCs w:val="20"/>
        <w:lang w:val="en-US" w:eastAsia="en-US" w:bidi="en-US"/>
      </w:rPr>
    </w:lvl>
    <w:lvl w:ilvl="1" w:tplc="5C00EA76">
      <w:numFmt w:val="bullet"/>
      <w:lvlText w:val="•"/>
      <w:lvlJc w:val="left"/>
      <w:pPr>
        <w:ind w:left="725" w:hanging="199"/>
      </w:pPr>
      <w:rPr>
        <w:rFonts w:hint="default"/>
        <w:lang w:val="en-US" w:eastAsia="en-US" w:bidi="en-US"/>
      </w:rPr>
    </w:lvl>
    <w:lvl w:ilvl="2" w:tplc="4E905918">
      <w:numFmt w:val="bullet"/>
      <w:lvlText w:val="•"/>
      <w:lvlJc w:val="left"/>
      <w:pPr>
        <w:ind w:left="811" w:hanging="199"/>
      </w:pPr>
      <w:rPr>
        <w:rFonts w:hint="default"/>
        <w:lang w:val="en-US" w:eastAsia="en-US" w:bidi="en-US"/>
      </w:rPr>
    </w:lvl>
    <w:lvl w:ilvl="3" w:tplc="41C0ECBC">
      <w:numFmt w:val="bullet"/>
      <w:lvlText w:val="•"/>
      <w:lvlJc w:val="left"/>
      <w:pPr>
        <w:ind w:left="896" w:hanging="199"/>
      </w:pPr>
      <w:rPr>
        <w:rFonts w:hint="default"/>
        <w:lang w:val="en-US" w:eastAsia="en-US" w:bidi="en-US"/>
      </w:rPr>
    </w:lvl>
    <w:lvl w:ilvl="4" w:tplc="831A1904">
      <w:numFmt w:val="bullet"/>
      <w:lvlText w:val="•"/>
      <w:lvlJc w:val="left"/>
      <w:pPr>
        <w:ind w:left="982" w:hanging="199"/>
      </w:pPr>
      <w:rPr>
        <w:rFonts w:hint="default"/>
        <w:lang w:val="en-US" w:eastAsia="en-US" w:bidi="en-US"/>
      </w:rPr>
    </w:lvl>
    <w:lvl w:ilvl="5" w:tplc="260CF5A8">
      <w:numFmt w:val="bullet"/>
      <w:lvlText w:val="•"/>
      <w:lvlJc w:val="left"/>
      <w:pPr>
        <w:ind w:left="1068" w:hanging="199"/>
      </w:pPr>
      <w:rPr>
        <w:rFonts w:hint="default"/>
        <w:lang w:val="en-US" w:eastAsia="en-US" w:bidi="en-US"/>
      </w:rPr>
    </w:lvl>
    <w:lvl w:ilvl="6" w:tplc="F48893CA">
      <w:numFmt w:val="bullet"/>
      <w:lvlText w:val="•"/>
      <w:lvlJc w:val="left"/>
      <w:pPr>
        <w:ind w:left="1153" w:hanging="199"/>
      </w:pPr>
      <w:rPr>
        <w:rFonts w:hint="default"/>
        <w:lang w:val="en-US" w:eastAsia="en-US" w:bidi="en-US"/>
      </w:rPr>
    </w:lvl>
    <w:lvl w:ilvl="7" w:tplc="29DE73B6">
      <w:numFmt w:val="bullet"/>
      <w:lvlText w:val="•"/>
      <w:lvlJc w:val="left"/>
      <w:pPr>
        <w:ind w:left="1239" w:hanging="199"/>
      </w:pPr>
      <w:rPr>
        <w:rFonts w:hint="default"/>
        <w:lang w:val="en-US" w:eastAsia="en-US" w:bidi="en-US"/>
      </w:rPr>
    </w:lvl>
    <w:lvl w:ilvl="8" w:tplc="A2B2F050">
      <w:numFmt w:val="bullet"/>
      <w:lvlText w:val="•"/>
      <w:lvlJc w:val="left"/>
      <w:pPr>
        <w:ind w:left="1325" w:hanging="199"/>
      </w:pPr>
      <w:rPr>
        <w:rFonts w:hint="default"/>
        <w:lang w:val="en-US" w:eastAsia="en-US" w:bidi="en-US"/>
      </w:rPr>
    </w:lvl>
  </w:abstractNum>
  <w:abstractNum w:abstractNumId="12" w15:restartNumberingAfterBreak="0">
    <w:nsid w:val="4DD77F6F"/>
    <w:multiLevelType w:val="hybridMultilevel"/>
    <w:tmpl w:val="8D22EE9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EE569A"/>
    <w:multiLevelType w:val="hybridMultilevel"/>
    <w:tmpl w:val="39E2FEDE"/>
    <w:lvl w:ilvl="0" w:tplc="1078080A">
      <w:start w:val="1"/>
      <w:numFmt w:val="decimal"/>
      <w:lvlText w:val="%1."/>
      <w:lvlJc w:val="left"/>
      <w:pPr>
        <w:ind w:left="648" w:hanging="250"/>
      </w:pPr>
      <w:rPr>
        <w:rFonts w:ascii="Times New Roman" w:eastAsia="Times New Roman" w:hAnsi="Times New Roman" w:cs="Times New Roman" w:hint="default"/>
        <w:w w:val="99"/>
        <w:sz w:val="20"/>
        <w:szCs w:val="20"/>
        <w:lang w:val="en-US" w:eastAsia="en-US" w:bidi="en-US"/>
      </w:rPr>
    </w:lvl>
    <w:lvl w:ilvl="1" w:tplc="D0AE5C62">
      <w:start w:val="1"/>
      <w:numFmt w:val="lowerLetter"/>
      <w:lvlText w:val="(%2)"/>
      <w:lvlJc w:val="left"/>
      <w:pPr>
        <w:ind w:left="1086" w:hanging="321"/>
      </w:pPr>
      <w:rPr>
        <w:rFonts w:ascii="Times New Roman" w:eastAsia="Times New Roman" w:hAnsi="Times New Roman" w:cs="Times New Roman" w:hint="default"/>
        <w:w w:val="99"/>
        <w:sz w:val="20"/>
        <w:szCs w:val="20"/>
        <w:lang w:val="en-US" w:eastAsia="en-US" w:bidi="en-US"/>
      </w:rPr>
    </w:lvl>
    <w:lvl w:ilvl="2" w:tplc="90E87D98">
      <w:numFmt w:val="bullet"/>
      <w:lvlText w:val="•"/>
      <w:lvlJc w:val="left"/>
      <w:pPr>
        <w:ind w:left="2127" w:hanging="321"/>
      </w:pPr>
      <w:rPr>
        <w:rFonts w:hint="default"/>
        <w:lang w:val="en-US" w:eastAsia="en-US" w:bidi="en-US"/>
      </w:rPr>
    </w:lvl>
    <w:lvl w:ilvl="3" w:tplc="C8CAA99C">
      <w:numFmt w:val="bullet"/>
      <w:lvlText w:val="•"/>
      <w:lvlJc w:val="left"/>
      <w:pPr>
        <w:ind w:left="3174" w:hanging="321"/>
      </w:pPr>
      <w:rPr>
        <w:rFonts w:hint="default"/>
        <w:lang w:val="en-US" w:eastAsia="en-US" w:bidi="en-US"/>
      </w:rPr>
    </w:lvl>
    <w:lvl w:ilvl="4" w:tplc="4A74C386">
      <w:numFmt w:val="bullet"/>
      <w:lvlText w:val="•"/>
      <w:lvlJc w:val="left"/>
      <w:pPr>
        <w:ind w:left="4221" w:hanging="321"/>
      </w:pPr>
      <w:rPr>
        <w:rFonts w:hint="default"/>
        <w:lang w:val="en-US" w:eastAsia="en-US" w:bidi="en-US"/>
      </w:rPr>
    </w:lvl>
    <w:lvl w:ilvl="5" w:tplc="7570B142">
      <w:numFmt w:val="bullet"/>
      <w:lvlText w:val="•"/>
      <w:lvlJc w:val="left"/>
      <w:pPr>
        <w:ind w:left="5269" w:hanging="321"/>
      </w:pPr>
      <w:rPr>
        <w:rFonts w:hint="default"/>
        <w:lang w:val="en-US" w:eastAsia="en-US" w:bidi="en-US"/>
      </w:rPr>
    </w:lvl>
    <w:lvl w:ilvl="6" w:tplc="AD6E0046">
      <w:numFmt w:val="bullet"/>
      <w:lvlText w:val="•"/>
      <w:lvlJc w:val="left"/>
      <w:pPr>
        <w:ind w:left="6316" w:hanging="321"/>
      </w:pPr>
      <w:rPr>
        <w:rFonts w:hint="default"/>
        <w:lang w:val="en-US" w:eastAsia="en-US" w:bidi="en-US"/>
      </w:rPr>
    </w:lvl>
    <w:lvl w:ilvl="7" w:tplc="DAE86F12">
      <w:numFmt w:val="bullet"/>
      <w:lvlText w:val="•"/>
      <w:lvlJc w:val="left"/>
      <w:pPr>
        <w:ind w:left="7363" w:hanging="321"/>
      </w:pPr>
      <w:rPr>
        <w:rFonts w:hint="default"/>
        <w:lang w:val="en-US" w:eastAsia="en-US" w:bidi="en-US"/>
      </w:rPr>
    </w:lvl>
    <w:lvl w:ilvl="8" w:tplc="8626DABA">
      <w:numFmt w:val="bullet"/>
      <w:lvlText w:val="•"/>
      <w:lvlJc w:val="left"/>
      <w:pPr>
        <w:ind w:left="8410" w:hanging="321"/>
      </w:pPr>
      <w:rPr>
        <w:rFonts w:hint="default"/>
        <w:lang w:val="en-US" w:eastAsia="en-US" w:bidi="en-US"/>
      </w:rPr>
    </w:lvl>
  </w:abstractNum>
  <w:abstractNum w:abstractNumId="14" w15:restartNumberingAfterBreak="0">
    <w:nsid w:val="52880576"/>
    <w:multiLevelType w:val="hybridMultilevel"/>
    <w:tmpl w:val="4A2E47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CB85074"/>
    <w:multiLevelType w:val="hybridMultilevel"/>
    <w:tmpl w:val="8A2C225C"/>
    <w:lvl w:ilvl="0" w:tplc="840EB658">
      <w:start w:val="1"/>
      <w:numFmt w:val="decimal"/>
      <w:lvlText w:val="%1."/>
      <w:lvlJc w:val="left"/>
      <w:pPr>
        <w:ind w:left="862" w:hanging="360"/>
      </w:p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16" w15:restartNumberingAfterBreak="0">
    <w:nsid w:val="64001956"/>
    <w:multiLevelType w:val="hybridMultilevel"/>
    <w:tmpl w:val="3CC4981E"/>
    <w:lvl w:ilvl="0" w:tplc="58B6B5F0">
      <w:numFmt w:val="bullet"/>
      <w:lvlText w:val="•"/>
      <w:lvlJc w:val="left"/>
      <w:pPr>
        <w:ind w:left="648" w:hanging="199"/>
      </w:pPr>
      <w:rPr>
        <w:rFonts w:ascii="Lucida Sans Unicode" w:eastAsia="Lucida Sans Unicode" w:hAnsi="Lucida Sans Unicode" w:cs="Lucida Sans Unicode" w:hint="default"/>
        <w:w w:val="78"/>
        <w:sz w:val="20"/>
        <w:szCs w:val="20"/>
        <w:lang w:val="en-US" w:eastAsia="en-US" w:bidi="en-US"/>
      </w:rPr>
    </w:lvl>
    <w:lvl w:ilvl="1" w:tplc="24EA7300">
      <w:numFmt w:val="bullet"/>
      <w:lvlText w:val="•"/>
      <w:lvlJc w:val="left"/>
      <w:pPr>
        <w:ind w:left="1626" w:hanging="199"/>
      </w:pPr>
      <w:rPr>
        <w:rFonts w:hint="default"/>
        <w:lang w:val="en-US" w:eastAsia="en-US" w:bidi="en-US"/>
      </w:rPr>
    </w:lvl>
    <w:lvl w:ilvl="2" w:tplc="269ECB36">
      <w:numFmt w:val="bullet"/>
      <w:lvlText w:val="•"/>
      <w:lvlJc w:val="left"/>
      <w:pPr>
        <w:ind w:left="2613" w:hanging="199"/>
      </w:pPr>
      <w:rPr>
        <w:rFonts w:hint="default"/>
        <w:lang w:val="en-US" w:eastAsia="en-US" w:bidi="en-US"/>
      </w:rPr>
    </w:lvl>
    <w:lvl w:ilvl="3" w:tplc="7D827FF8">
      <w:numFmt w:val="bullet"/>
      <w:lvlText w:val="•"/>
      <w:lvlJc w:val="left"/>
      <w:pPr>
        <w:ind w:left="3599" w:hanging="199"/>
      </w:pPr>
      <w:rPr>
        <w:rFonts w:hint="default"/>
        <w:lang w:val="en-US" w:eastAsia="en-US" w:bidi="en-US"/>
      </w:rPr>
    </w:lvl>
    <w:lvl w:ilvl="4" w:tplc="E39ECD28">
      <w:numFmt w:val="bullet"/>
      <w:lvlText w:val="•"/>
      <w:lvlJc w:val="left"/>
      <w:pPr>
        <w:ind w:left="4586" w:hanging="199"/>
      </w:pPr>
      <w:rPr>
        <w:rFonts w:hint="default"/>
        <w:lang w:val="en-US" w:eastAsia="en-US" w:bidi="en-US"/>
      </w:rPr>
    </w:lvl>
    <w:lvl w:ilvl="5" w:tplc="2E143958">
      <w:numFmt w:val="bullet"/>
      <w:lvlText w:val="•"/>
      <w:lvlJc w:val="left"/>
      <w:pPr>
        <w:ind w:left="5572" w:hanging="199"/>
      </w:pPr>
      <w:rPr>
        <w:rFonts w:hint="default"/>
        <w:lang w:val="en-US" w:eastAsia="en-US" w:bidi="en-US"/>
      </w:rPr>
    </w:lvl>
    <w:lvl w:ilvl="6" w:tplc="2FC2B0F8">
      <w:numFmt w:val="bullet"/>
      <w:lvlText w:val="•"/>
      <w:lvlJc w:val="left"/>
      <w:pPr>
        <w:ind w:left="6559" w:hanging="199"/>
      </w:pPr>
      <w:rPr>
        <w:rFonts w:hint="default"/>
        <w:lang w:val="en-US" w:eastAsia="en-US" w:bidi="en-US"/>
      </w:rPr>
    </w:lvl>
    <w:lvl w:ilvl="7" w:tplc="C3BE0D20">
      <w:numFmt w:val="bullet"/>
      <w:lvlText w:val="•"/>
      <w:lvlJc w:val="left"/>
      <w:pPr>
        <w:ind w:left="7545" w:hanging="199"/>
      </w:pPr>
      <w:rPr>
        <w:rFonts w:hint="default"/>
        <w:lang w:val="en-US" w:eastAsia="en-US" w:bidi="en-US"/>
      </w:rPr>
    </w:lvl>
    <w:lvl w:ilvl="8" w:tplc="C2CC83F8">
      <w:numFmt w:val="bullet"/>
      <w:lvlText w:val="•"/>
      <w:lvlJc w:val="left"/>
      <w:pPr>
        <w:ind w:left="8532" w:hanging="199"/>
      </w:pPr>
      <w:rPr>
        <w:rFonts w:hint="default"/>
        <w:lang w:val="en-US" w:eastAsia="en-US" w:bidi="en-US"/>
      </w:rPr>
    </w:lvl>
  </w:abstractNum>
  <w:abstractNum w:abstractNumId="17" w15:restartNumberingAfterBreak="0">
    <w:nsid w:val="66DB3174"/>
    <w:multiLevelType w:val="multilevel"/>
    <w:tmpl w:val="7DC8FF2A"/>
    <w:lvl w:ilvl="0">
      <w:start w:val="1"/>
      <w:numFmt w:val="decimal"/>
      <w:lvlText w:val="%1"/>
      <w:lvlJc w:val="left"/>
      <w:pPr>
        <w:ind w:left="485" w:hanging="335"/>
      </w:pPr>
      <w:rPr>
        <w:rFonts w:ascii="Arial" w:eastAsia="Arial" w:hAnsi="Arial" w:cs="Arial" w:hint="default"/>
        <w:b/>
        <w:bCs/>
        <w:w w:val="102"/>
        <w:sz w:val="21"/>
        <w:szCs w:val="21"/>
        <w:lang w:val="en-US" w:eastAsia="en-US" w:bidi="en-US"/>
      </w:rPr>
    </w:lvl>
    <w:lvl w:ilvl="1">
      <w:start w:val="1"/>
      <w:numFmt w:val="decimal"/>
      <w:pStyle w:val="Estilo1"/>
      <w:lvlText w:val="%1.%2"/>
      <w:lvlJc w:val="left"/>
      <w:pPr>
        <w:ind w:left="578" w:hanging="429"/>
      </w:pPr>
      <w:rPr>
        <w:rFonts w:ascii="Arial" w:eastAsia="Arial" w:hAnsi="Arial" w:cs="Arial" w:hint="default"/>
        <w:b/>
        <w:bCs/>
        <w:w w:val="99"/>
        <w:sz w:val="18"/>
        <w:szCs w:val="18"/>
        <w:lang w:val="en-US" w:eastAsia="en-US" w:bidi="en-US"/>
      </w:rPr>
    </w:lvl>
    <w:lvl w:ilvl="2">
      <w:numFmt w:val="bullet"/>
      <w:lvlText w:val="•"/>
      <w:lvlJc w:val="left"/>
      <w:pPr>
        <w:ind w:left="648" w:hanging="199"/>
      </w:pPr>
      <w:rPr>
        <w:rFonts w:ascii="Lucida Sans Unicode" w:eastAsia="Lucida Sans Unicode" w:hAnsi="Lucida Sans Unicode" w:cs="Lucida Sans Unicode" w:hint="default"/>
        <w:w w:val="78"/>
        <w:sz w:val="20"/>
        <w:szCs w:val="20"/>
        <w:lang w:val="en-US" w:eastAsia="en-US" w:bidi="en-US"/>
      </w:rPr>
    </w:lvl>
    <w:lvl w:ilvl="3">
      <w:numFmt w:val="bullet"/>
      <w:lvlText w:val="◦"/>
      <w:lvlJc w:val="left"/>
      <w:pPr>
        <w:ind w:left="1086" w:hanging="199"/>
      </w:pPr>
      <w:rPr>
        <w:rFonts w:ascii="Lucida Sans Unicode" w:eastAsia="Lucida Sans Unicode" w:hAnsi="Lucida Sans Unicode" w:cs="Lucida Sans Unicode" w:hint="default"/>
        <w:w w:val="88"/>
        <w:sz w:val="20"/>
        <w:szCs w:val="20"/>
        <w:lang w:val="en-US" w:eastAsia="en-US" w:bidi="en-US"/>
      </w:rPr>
    </w:lvl>
    <w:lvl w:ilvl="4">
      <w:numFmt w:val="bullet"/>
      <w:lvlText w:val="•"/>
      <w:lvlJc w:val="left"/>
      <w:pPr>
        <w:ind w:left="2426" w:hanging="199"/>
      </w:pPr>
      <w:rPr>
        <w:rFonts w:hint="default"/>
        <w:lang w:val="en-US" w:eastAsia="en-US" w:bidi="en-US"/>
      </w:rPr>
    </w:lvl>
    <w:lvl w:ilvl="5">
      <w:numFmt w:val="bullet"/>
      <w:lvlText w:val="•"/>
      <w:lvlJc w:val="left"/>
      <w:pPr>
        <w:ind w:left="3773" w:hanging="199"/>
      </w:pPr>
      <w:rPr>
        <w:rFonts w:hint="default"/>
        <w:lang w:val="en-US" w:eastAsia="en-US" w:bidi="en-US"/>
      </w:rPr>
    </w:lvl>
    <w:lvl w:ilvl="6">
      <w:numFmt w:val="bullet"/>
      <w:lvlText w:val="•"/>
      <w:lvlJc w:val="left"/>
      <w:pPr>
        <w:ind w:left="5119" w:hanging="199"/>
      </w:pPr>
      <w:rPr>
        <w:rFonts w:hint="default"/>
        <w:lang w:val="en-US" w:eastAsia="en-US" w:bidi="en-US"/>
      </w:rPr>
    </w:lvl>
    <w:lvl w:ilvl="7">
      <w:numFmt w:val="bullet"/>
      <w:lvlText w:val="•"/>
      <w:lvlJc w:val="left"/>
      <w:pPr>
        <w:ind w:left="6466" w:hanging="199"/>
      </w:pPr>
      <w:rPr>
        <w:rFonts w:hint="default"/>
        <w:lang w:val="en-US" w:eastAsia="en-US" w:bidi="en-US"/>
      </w:rPr>
    </w:lvl>
    <w:lvl w:ilvl="8">
      <w:numFmt w:val="bullet"/>
      <w:lvlText w:val="•"/>
      <w:lvlJc w:val="left"/>
      <w:pPr>
        <w:ind w:left="7812" w:hanging="199"/>
      </w:pPr>
      <w:rPr>
        <w:rFonts w:hint="default"/>
        <w:lang w:val="en-US" w:eastAsia="en-US" w:bidi="en-US"/>
      </w:rPr>
    </w:lvl>
  </w:abstractNum>
  <w:abstractNum w:abstractNumId="18" w15:restartNumberingAfterBreak="0">
    <w:nsid w:val="6D6E57A5"/>
    <w:multiLevelType w:val="multilevel"/>
    <w:tmpl w:val="C4EAF240"/>
    <w:lvl w:ilvl="0">
      <w:start w:val="1"/>
      <w:numFmt w:val="decimal"/>
      <w:pStyle w:val="Nvel1-Ttulo"/>
      <w:lvlText w:val="%1"/>
      <w:lvlJc w:val="left"/>
      <w:pPr>
        <w:ind w:left="2133"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4B212CC"/>
    <w:multiLevelType w:val="hybridMultilevel"/>
    <w:tmpl w:val="B450FD34"/>
    <w:lvl w:ilvl="0" w:tplc="9D08B02A">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4B638CA"/>
    <w:multiLevelType w:val="hybridMultilevel"/>
    <w:tmpl w:val="71AEAF34"/>
    <w:lvl w:ilvl="0" w:tplc="EEBA0444">
      <w:start w:val="1"/>
      <w:numFmt w:val="decimal"/>
      <w:pStyle w:val="Pargrafo2"/>
      <w:lvlText w:val="%1."/>
      <w:lvlJc w:val="left"/>
      <w:pPr>
        <w:ind w:left="5219" w:hanging="360"/>
      </w:pPr>
    </w:lvl>
    <w:lvl w:ilvl="1" w:tplc="04160019" w:tentative="1">
      <w:start w:val="1"/>
      <w:numFmt w:val="lowerLetter"/>
      <w:lvlText w:val="%2."/>
      <w:lvlJc w:val="left"/>
      <w:pPr>
        <w:ind w:left="5939" w:hanging="360"/>
      </w:pPr>
    </w:lvl>
    <w:lvl w:ilvl="2" w:tplc="0416001B" w:tentative="1">
      <w:start w:val="1"/>
      <w:numFmt w:val="lowerRoman"/>
      <w:lvlText w:val="%3."/>
      <w:lvlJc w:val="right"/>
      <w:pPr>
        <w:ind w:left="6659" w:hanging="180"/>
      </w:pPr>
    </w:lvl>
    <w:lvl w:ilvl="3" w:tplc="0416000F" w:tentative="1">
      <w:start w:val="1"/>
      <w:numFmt w:val="decimal"/>
      <w:lvlText w:val="%4."/>
      <w:lvlJc w:val="left"/>
      <w:pPr>
        <w:ind w:left="7379" w:hanging="360"/>
      </w:pPr>
    </w:lvl>
    <w:lvl w:ilvl="4" w:tplc="04160019" w:tentative="1">
      <w:start w:val="1"/>
      <w:numFmt w:val="lowerLetter"/>
      <w:lvlText w:val="%5."/>
      <w:lvlJc w:val="left"/>
      <w:pPr>
        <w:ind w:left="8099" w:hanging="360"/>
      </w:pPr>
    </w:lvl>
    <w:lvl w:ilvl="5" w:tplc="0416001B" w:tentative="1">
      <w:start w:val="1"/>
      <w:numFmt w:val="lowerRoman"/>
      <w:lvlText w:val="%6."/>
      <w:lvlJc w:val="right"/>
      <w:pPr>
        <w:ind w:left="8819" w:hanging="180"/>
      </w:pPr>
    </w:lvl>
    <w:lvl w:ilvl="6" w:tplc="0416000F" w:tentative="1">
      <w:start w:val="1"/>
      <w:numFmt w:val="decimal"/>
      <w:lvlText w:val="%7."/>
      <w:lvlJc w:val="left"/>
      <w:pPr>
        <w:ind w:left="9539" w:hanging="360"/>
      </w:pPr>
    </w:lvl>
    <w:lvl w:ilvl="7" w:tplc="04160019" w:tentative="1">
      <w:start w:val="1"/>
      <w:numFmt w:val="lowerLetter"/>
      <w:lvlText w:val="%8."/>
      <w:lvlJc w:val="left"/>
      <w:pPr>
        <w:ind w:left="10259" w:hanging="360"/>
      </w:pPr>
    </w:lvl>
    <w:lvl w:ilvl="8" w:tplc="0416001B" w:tentative="1">
      <w:start w:val="1"/>
      <w:numFmt w:val="lowerRoman"/>
      <w:lvlText w:val="%9."/>
      <w:lvlJc w:val="right"/>
      <w:pPr>
        <w:ind w:left="10979" w:hanging="180"/>
      </w:pPr>
    </w:lvl>
  </w:abstractNum>
  <w:abstractNum w:abstractNumId="21" w15:restartNumberingAfterBreak="0">
    <w:nsid w:val="77060428"/>
    <w:multiLevelType w:val="hybridMultilevel"/>
    <w:tmpl w:val="4DC4BC28"/>
    <w:lvl w:ilvl="0" w:tplc="E51AA1CA">
      <w:numFmt w:val="bullet"/>
      <w:lvlText w:val="•"/>
      <w:lvlJc w:val="left"/>
      <w:pPr>
        <w:ind w:left="648" w:hanging="199"/>
      </w:pPr>
      <w:rPr>
        <w:rFonts w:ascii="Lucida Sans Unicode" w:eastAsia="Lucida Sans Unicode" w:hAnsi="Lucida Sans Unicode" w:cs="Lucida Sans Unicode" w:hint="default"/>
        <w:w w:val="78"/>
        <w:sz w:val="20"/>
        <w:szCs w:val="20"/>
        <w:lang w:val="en-US" w:eastAsia="en-US" w:bidi="en-US"/>
      </w:rPr>
    </w:lvl>
    <w:lvl w:ilvl="1" w:tplc="505C4364">
      <w:numFmt w:val="bullet"/>
      <w:lvlText w:val="◦"/>
      <w:lvlJc w:val="left"/>
      <w:pPr>
        <w:ind w:left="1086" w:hanging="199"/>
      </w:pPr>
      <w:rPr>
        <w:rFonts w:ascii="Lucida Sans Unicode" w:eastAsia="Lucida Sans Unicode" w:hAnsi="Lucida Sans Unicode" w:cs="Lucida Sans Unicode" w:hint="default"/>
        <w:w w:val="88"/>
        <w:sz w:val="20"/>
        <w:szCs w:val="20"/>
        <w:lang w:val="en-US" w:eastAsia="en-US" w:bidi="en-US"/>
      </w:rPr>
    </w:lvl>
    <w:lvl w:ilvl="2" w:tplc="D25CA6AC">
      <w:numFmt w:val="bullet"/>
      <w:lvlText w:val="•"/>
      <w:lvlJc w:val="left"/>
      <w:pPr>
        <w:ind w:left="1460" w:hanging="199"/>
      </w:pPr>
      <w:rPr>
        <w:rFonts w:hint="default"/>
        <w:lang w:val="en-US" w:eastAsia="en-US" w:bidi="en-US"/>
      </w:rPr>
    </w:lvl>
    <w:lvl w:ilvl="3" w:tplc="C568DDF8">
      <w:numFmt w:val="bullet"/>
      <w:lvlText w:val="•"/>
      <w:lvlJc w:val="left"/>
      <w:pPr>
        <w:ind w:left="2590" w:hanging="199"/>
      </w:pPr>
      <w:rPr>
        <w:rFonts w:hint="default"/>
        <w:lang w:val="en-US" w:eastAsia="en-US" w:bidi="en-US"/>
      </w:rPr>
    </w:lvl>
    <w:lvl w:ilvl="4" w:tplc="0FBCED38">
      <w:numFmt w:val="bullet"/>
      <w:lvlText w:val="•"/>
      <w:lvlJc w:val="left"/>
      <w:pPr>
        <w:ind w:left="3721" w:hanging="199"/>
      </w:pPr>
      <w:rPr>
        <w:rFonts w:hint="default"/>
        <w:lang w:val="en-US" w:eastAsia="en-US" w:bidi="en-US"/>
      </w:rPr>
    </w:lvl>
    <w:lvl w:ilvl="5" w:tplc="0ACED0DC">
      <w:numFmt w:val="bullet"/>
      <w:lvlText w:val="•"/>
      <w:lvlJc w:val="left"/>
      <w:pPr>
        <w:ind w:left="4852" w:hanging="199"/>
      </w:pPr>
      <w:rPr>
        <w:rFonts w:hint="default"/>
        <w:lang w:val="en-US" w:eastAsia="en-US" w:bidi="en-US"/>
      </w:rPr>
    </w:lvl>
    <w:lvl w:ilvl="6" w:tplc="FD5082B4">
      <w:numFmt w:val="bullet"/>
      <w:lvlText w:val="•"/>
      <w:lvlJc w:val="left"/>
      <w:pPr>
        <w:ind w:left="5982" w:hanging="199"/>
      </w:pPr>
      <w:rPr>
        <w:rFonts w:hint="default"/>
        <w:lang w:val="en-US" w:eastAsia="en-US" w:bidi="en-US"/>
      </w:rPr>
    </w:lvl>
    <w:lvl w:ilvl="7" w:tplc="9AD21872">
      <w:numFmt w:val="bullet"/>
      <w:lvlText w:val="•"/>
      <w:lvlJc w:val="left"/>
      <w:pPr>
        <w:ind w:left="7113" w:hanging="199"/>
      </w:pPr>
      <w:rPr>
        <w:rFonts w:hint="default"/>
        <w:lang w:val="en-US" w:eastAsia="en-US" w:bidi="en-US"/>
      </w:rPr>
    </w:lvl>
    <w:lvl w:ilvl="8" w:tplc="14FC7540">
      <w:numFmt w:val="bullet"/>
      <w:lvlText w:val="•"/>
      <w:lvlJc w:val="left"/>
      <w:pPr>
        <w:ind w:left="8244" w:hanging="199"/>
      </w:pPr>
      <w:rPr>
        <w:rFonts w:hint="default"/>
        <w:lang w:val="en-US" w:eastAsia="en-US" w:bidi="en-US"/>
      </w:rPr>
    </w:lvl>
  </w:abstractNum>
  <w:abstractNum w:abstractNumId="22" w15:restartNumberingAfterBreak="0">
    <w:nsid w:val="7EA54970"/>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82501248">
    <w:abstractNumId w:val="11"/>
  </w:num>
  <w:num w:numId="2" w16cid:durableId="158663308">
    <w:abstractNumId w:val="16"/>
  </w:num>
  <w:num w:numId="3" w16cid:durableId="1655992336">
    <w:abstractNumId w:val="3"/>
  </w:num>
  <w:num w:numId="4" w16cid:durableId="1249996527">
    <w:abstractNumId w:val="21"/>
  </w:num>
  <w:num w:numId="5" w16cid:durableId="1396050829">
    <w:abstractNumId w:val="13"/>
  </w:num>
  <w:num w:numId="6" w16cid:durableId="1742410675">
    <w:abstractNumId w:val="17"/>
  </w:num>
  <w:num w:numId="7" w16cid:durableId="1125587416">
    <w:abstractNumId w:val="0"/>
  </w:num>
  <w:num w:numId="8" w16cid:durableId="713194836">
    <w:abstractNumId w:val="10"/>
  </w:num>
  <w:num w:numId="9" w16cid:durableId="1479419617">
    <w:abstractNumId w:val="15"/>
  </w:num>
  <w:num w:numId="10" w16cid:durableId="944387937">
    <w:abstractNumId w:val="2"/>
  </w:num>
  <w:num w:numId="11" w16cid:durableId="1084686492">
    <w:abstractNumId w:val="20"/>
  </w:num>
  <w:num w:numId="12" w16cid:durableId="987325618">
    <w:abstractNumId w:val="4"/>
  </w:num>
  <w:num w:numId="13" w16cid:durableId="1154833779">
    <w:abstractNumId w:val="22"/>
  </w:num>
  <w:num w:numId="14" w16cid:durableId="1470435367">
    <w:abstractNumId w:val="6"/>
  </w:num>
  <w:num w:numId="15" w16cid:durableId="1496412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19171831">
    <w:abstractNumId w:val="2"/>
  </w:num>
  <w:num w:numId="17" w16cid:durableId="1804079936">
    <w:abstractNumId w:val="7"/>
  </w:num>
  <w:num w:numId="18" w16cid:durableId="465896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2110596">
    <w:abstractNumId w:val="5"/>
  </w:num>
  <w:num w:numId="20" w16cid:durableId="626401242">
    <w:abstractNumId w:val="18"/>
  </w:num>
  <w:num w:numId="21" w16cid:durableId="922180748">
    <w:abstractNumId w:val="8"/>
  </w:num>
  <w:num w:numId="22" w16cid:durableId="1314413933">
    <w:abstractNumId w:val="19"/>
  </w:num>
  <w:num w:numId="23" w16cid:durableId="305089878">
    <w:abstractNumId w:val="12"/>
  </w:num>
  <w:num w:numId="24" w16cid:durableId="1702053790">
    <w:abstractNumId w:val="1"/>
  </w:num>
  <w:num w:numId="25" w16cid:durableId="1475944834">
    <w:abstractNumId w:val="14"/>
  </w:num>
  <w:num w:numId="26" w16cid:durableId="48851814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ciani, Bruno">
    <w15:presenceInfo w15:providerId="AD" w15:userId="S::Bruno.Perciani@br.experian.com::9632f150-c975-4e2d-b833-1b825808fde8"/>
  </w15:person>
  <w15:person w15:author="Bruno Zomignani Perciani">
    <w15:presenceInfo w15:providerId="Windows Live" w15:userId="e2ed52007540c8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bU0MbIwMjI1MjMzNTZU0lEKTi0uzszPAykwrgUAOuKfbiwAAAA="/>
  </w:docVars>
  <w:rsids>
    <w:rsidRoot w:val="00B8200D"/>
    <w:rsid w:val="00001196"/>
    <w:rsid w:val="00001B82"/>
    <w:rsid w:val="00003D79"/>
    <w:rsid w:val="000053EA"/>
    <w:rsid w:val="000055E9"/>
    <w:rsid w:val="000066AC"/>
    <w:rsid w:val="000071BD"/>
    <w:rsid w:val="00007AB8"/>
    <w:rsid w:val="000108AC"/>
    <w:rsid w:val="00010C18"/>
    <w:rsid w:val="00012593"/>
    <w:rsid w:val="00012845"/>
    <w:rsid w:val="00012CFE"/>
    <w:rsid w:val="00013931"/>
    <w:rsid w:val="00013D67"/>
    <w:rsid w:val="00013F34"/>
    <w:rsid w:val="0001447B"/>
    <w:rsid w:val="000148A5"/>
    <w:rsid w:val="000166DC"/>
    <w:rsid w:val="00016E44"/>
    <w:rsid w:val="00017151"/>
    <w:rsid w:val="00021416"/>
    <w:rsid w:val="00023F93"/>
    <w:rsid w:val="00024DA0"/>
    <w:rsid w:val="00025AE5"/>
    <w:rsid w:val="000261DA"/>
    <w:rsid w:val="00030A48"/>
    <w:rsid w:val="00034208"/>
    <w:rsid w:val="00035848"/>
    <w:rsid w:val="00040C5A"/>
    <w:rsid w:val="0004168E"/>
    <w:rsid w:val="00043045"/>
    <w:rsid w:val="00043247"/>
    <w:rsid w:val="00044930"/>
    <w:rsid w:val="00046CE2"/>
    <w:rsid w:val="00052AE9"/>
    <w:rsid w:val="00052CE1"/>
    <w:rsid w:val="00052F1E"/>
    <w:rsid w:val="000550A3"/>
    <w:rsid w:val="000553E1"/>
    <w:rsid w:val="00056876"/>
    <w:rsid w:val="000569F8"/>
    <w:rsid w:val="00060A7F"/>
    <w:rsid w:val="000626C6"/>
    <w:rsid w:val="00062E8D"/>
    <w:rsid w:val="00064B24"/>
    <w:rsid w:val="000663D5"/>
    <w:rsid w:val="00066636"/>
    <w:rsid w:val="00066C65"/>
    <w:rsid w:val="00070FB6"/>
    <w:rsid w:val="00072B9A"/>
    <w:rsid w:val="0007450B"/>
    <w:rsid w:val="00076B0D"/>
    <w:rsid w:val="00080C5F"/>
    <w:rsid w:val="000819DE"/>
    <w:rsid w:val="00083715"/>
    <w:rsid w:val="00083C98"/>
    <w:rsid w:val="000843D0"/>
    <w:rsid w:val="00086A06"/>
    <w:rsid w:val="00086B6D"/>
    <w:rsid w:val="00086F97"/>
    <w:rsid w:val="00091060"/>
    <w:rsid w:val="00091124"/>
    <w:rsid w:val="00091CEA"/>
    <w:rsid w:val="00093D04"/>
    <w:rsid w:val="0009563E"/>
    <w:rsid w:val="000959C2"/>
    <w:rsid w:val="00096824"/>
    <w:rsid w:val="00097B9D"/>
    <w:rsid w:val="00097E5C"/>
    <w:rsid w:val="000A0EDB"/>
    <w:rsid w:val="000A2982"/>
    <w:rsid w:val="000A40B3"/>
    <w:rsid w:val="000A480F"/>
    <w:rsid w:val="000A4BC3"/>
    <w:rsid w:val="000A4C0F"/>
    <w:rsid w:val="000A58AC"/>
    <w:rsid w:val="000A760D"/>
    <w:rsid w:val="000A7A7E"/>
    <w:rsid w:val="000B058A"/>
    <w:rsid w:val="000B0FD9"/>
    <w:rsid w:val="000B3875"/>
    <w:rsid w:val="000B3983"/>
    <w:rsid w:val="000B4321"/>
    <w:rsid w:val="000B43F9"/>
    <w:rsid w:val="000B44F8"/>
    <w:rsid w:val="000B5762"/>
    <w:rsid w:val="000B78B6"/>
    <w:rsid w:val="000C0A8E"/>
    <w:rsid w:val="000C1252"/>
    <w:rsid w:val="000C1A61"/>
    <w:rsid w:val="000C25E7"/>
    <w:rsid w:val="000C38E8"/>
    <w:rsid w:val="000C55E8"/>
    <w:rsid w:val="000C5CA5"/>
    <w:rsid w:val="000C5DC4"/>
    <w:rsid w:val="000C6902"/>
    <w:rsid w:val="000C6BD0"/>
    <w:rsid w:val="000C6BF1"/>
    <w:rsid w:val="000D0171"/>
    <w:rsid w:val="000D04EB"/>
    <w:rsid w:val="000D176D"/>
    <w:rsid w:val="000D2840"/>
    <w:rsid w:val="000D2C99"/>
    <w:rsid w:val="000D33DB"/>
    <w:rsid w:val="000D3689"/>
    <w:rsid w:val="000D5D01"/>
    <w:rsid w:val="000E180F"/>
    <w:rsid w:val="000E1ECA"/>
    <w:rsid w:val="000E568C"/>
    <w:rsid w:val="000E58E5"/>
    <w:rsid w:val="000E5B2E"/>
    <w:rsid w:val="000F054C"/>
    <w:rsid w:val="000F0E17"/>
    <w:rsid w:val="000F189A"/>
    <w:rsid w:val="000F2DEA"/>
    <w:rsid w:val="000F3CAC"/>
    <w:rsid w:val="000F469A"/>
    <w:rsid w:val="000F4A3E"/>
    <w:rsid w:val="000F5DB9"/>
    <w:rsid w:val="0010115C"/>
    <w:rsid w:val="00103150"/>
    <w:rsid w:val="00104C8E"/>
    <w:rsid w:val="001059A1"/>
    <w:rsid w:val="001061A0"/>
    <w:rsid w:val="00106EDE"/>
    <w:rsid w:val="0011102B"/>
    <w:rsid w:val="0011154C"/>
    <w:rsid w:val="001123E6"/>
    <w:rsid w:val="001128AE"/>
    <w:rsid w:val="00114A4A"/>
    <w:rsid w:val="00116BC2"/>
    <w:rsid w:val="00120F0A"/>
    <w:rsid w:val="00122015"/>
    <w:rsid w:val="0012208E"/>
    <w:rsid w:val="00122116"/>
    <w:rsid w:val="00123D04"/>
    <w:rsid w:val="00124279"/>
    <w:rsid w:val="00125DDD"/>
    <w:rsid w:val="00130977"/>
    <w:rsid w:val="00131604"/>
    <w:rsid w:val="001319F2"/>
    <w:rsid w:val="00131A37"/>
    <w:rsid w:val="0013353B"/>
    <w:rsid w:val="00133851"/>
    <w:rsid w:val="00135744"/>
    <w:rsid w:val="001363EB"/>
    <w:rsid w:val="00136BB5"/>
    <w:rsid w:val="00136CB8"/>
    <w:rsid w:val="00137B6A"/>
    <w:rsid w:val="001405B0"/>
    <w:rsid w:val="00141436"/>
    <w:rsid w:val="00142BC7"/>
    <w:rsid w:val="00142DBD"/>
    <w:rsid w:val="0014382A"/>
    <w:rsid w:val="00144035"/>
    <w:rsid w:val="001442A4"/>
    <w:rsid w:val="00144A43"/>
    <w:rsid w:val="00145C29"/>
    <w:rsid w:val="00146F48"/>
    <w:rsid w:val="00147791"/>
    <w:rsid w:val="00150F62"/>
    <w:rsid w:val="00151343"/>
    <w:rsid w:val="0015166C"/>
    <w:rsid w:val="001517F0"/>
    <w:rsid w:val="00151F5F"/>
    <w:rsid w:val="00153935"/>
    <w:rsid w:val="00154679"/>
    <w:rsid w:val="0015635B"/>
    <w:rsid w:val="00160C53"/>
    <w:rsid w:val="001616AF"/>
    <w:rsid w:val="001619C2"/>
    <w:rsid w:val="00161E6E"/>
    <w:rsid w:val="0016236F"/>
    <w:rsid w:val="001623B9"/>
    <w:rsid w:val="00162B39"/>
    <w:rsid w:val="001630E5"/>
    <w:rsid w:val="00164131"/>
    <w:rsid w:val="00165A9D"/>
    <w:rsid w:val="00166D47"/>
    <w:rsid w:val="001716D9"/>
    <w:rsid w:val="00172C10"/>
    <w:rsid w:val="00173BC1"/>
    <w:rsid w:val="001757B5"/>
    <w:rsid w:val="00175859"/>
    <w:rsid w:val="00175E5E"/>
    <w:rsid w:val="00176098"/>
    <w:rsid w:val="001769CF"/>
    <w:rsid w:val="00176CDA"/>
    <w:rsid w:val="001775BD"/>
    <w:rsid w:val="00180DD8"/>
    <w:rsid w:val="00180FE5"/>
    <w:rsid w:val="00181354"/>
    <w:rsid w:val="001822AD"/>
    <w:rsid w:val="00182763"/>
    <w:rsid w:val="00182DB1"/>
    <w:rsid w:val="00183BB6"/>
    <w:rsid w:val="0018481C"/>
    <w:rsid w:val="00185191"/>
    <w:rsid w:val="00186C6E"/>
    <w:rsid w:val="001903C1"/>
    <w:rsid w:val="0019082E"/>
    <w:rsid w:val="00192314"/>
    <w:rsid w:val="00192BF1"/>
    <w:rsid w:val="001931CF"/>
    <w:rsid w:val="0019437F"/>
    <w:rsid w:val="001957E0"/>
    <w:rsid w:val="00195AB0"/>
    <w:rsid w:val="00195CAC"/>
    <w:rsid w:val="00196630"/>
    <w:rsid w:val="0019738F"/>
    <w:rsid w:val="00197DF7"/>
    <w:rsid w:val="00197ECE"/>
    <w:rsid w:val="00197EEA"/>
    <w:rsid w:val="001A034D"/>
    <w:rsid w:val="001A125C"/>
    <w:rsid w:val="001A1C5B"/>
    <w:rsid w:val="001A23C7"/>
    <w:rsid w:val="001A2731"/>
    <w:rsid w:val="001A27E1"/>
    <w:rsid w:val="001A2DE2"/>
    <w:rsid w:val="001A3D0E"/>
    <w:rsid w:val="001B09CC"/>
    <w:rsid w:val="001B15B6"/>
    <w:rsid w:val="001B27E3"/>
    <w:rsid w:val="001B32A0"/>
    <w:rsid w:val="001B3419"/>
    <w:rsid w:val="001B41DB"/>
    <w:rsid w:val="001B4260"/>
    <w:rsid w:val="001B54C2"/>
    <w:rsid w:val="001B5C03"/>
    <w:rsid w:val="001B6309"/>
    <w:rsid w:val="001B64E3"/>
    <w:rsid w:val="001B6AC3"/>
    <w:rsid w:val="001B7108"/>
    <w:rsid w:val="001C0110"/>
    <w:rsid w:val="001C01A6"/>
    <w:rsid w:val="001C2013"/>
    <w:rsid w:val="001C30CC"/>
    <w:rsid w:val="001C37CF"/>
    <w:rsid w:val="001C3952"/>
    <w:rsid w:val="001C469D"/>
    <w:rsid w:val="001C5F5C"/>
    <w:rsid w:val="001C6563"/>
    <w:rsid w:val="001C773F"/>
    <w:rsid w:val="001D04F0"/>
    <w:rsid w:val="001D4902"/>
    <w:rsid w:val="001D6125"/>
    <w:rsid w:val="001D638F"/>
    <w:rsid w:val="001D66B9"/>
    <w:rsid w:val="001D6819"/>
    <w:rsid w:val="001D75C6"/>
    <w:rsid w:val="001D76E0"/>
    <w:rsid w:val="001D7A00"/>
    <w:rsid w:val="001D7B81"/>
    <w:rsid w:val="001D7EF9"/>
    <w:rsid w:val="001E12E6"/>
    <w:rsid w:val="001E1508"/>
    <w:rsid w:val="001E1BC0"/>
    <w:rsid w:val="001E444D"/>
    <w:rsid w:val="001E4DD7"/>
    <w:rsid w:val="001E505D"/>
    <w:rsid w:val="001E676E"/>
    <w:rsid w:val="001E6FF2"/>
    <w:rsid w:val="001F0EE5"/>
    <w:rsid w:val="001F1500"/>
    <w:rsid w:val="001F1DBA"/>
    <w:rsid w:val="001F2519"/>
    <w:rsid w:val="001F2B1E"/>
    <w:rsid w:val="001F32C4"/>
    <w:rsid w:val="001F4559"/>
    <w:rsid w:val="001F585F"/>
    <w:rsid w:val="001F7754"/>
    <w:rsid w:val="001F7C1E"/>
    <w:rsid w:val="00200E5F"/>
    <w:rsid w:val="00203C8C"/>
    <w:rsid w:val="00204592"/>
    <w:rsid w:val="0020565D"/>
    <w:rsid w:val="002061D5"/>
    <w:rsid w:val="00206386"/>
    <w:rsid w:val="00206CE0"/>
    <w:rsid w:val="0021139B"/>
    <w:rsid w:val="00215343"/>
    <w:rsid w:val="00215448"/>
    <w:rsid w:val="00215882"/>
    <w:rsid w:val="00215BC1"/>
    <w:rsid w:val="002177B3"/>
    <w:rsid w:val="00217B97"/>
    <w:rsid w:val="00220230"/>
    <w:rsid w:val="00224659"/>
    <w:rsid w:val="00224F66"/>
    <w:rsid w:val="00226384"/>
    <w:rsid w:val="00227D4A"/>
    <w:rsid w:val="00230182"/>
    <w:rsid w:val="0023065C"/>
    <w:rsid w:val="00230A48"/>
    <w:rsid w:val="00230FCC"/>
    <w:rsid w:val="00233878"/>
    <w:rsid w:val="00234D38"/>
    <w:rsid w:val="00234EEF"/>
    <w:rsid w:val="002363F9"/>
    <w:rsid w:val="00236C0E"/>
    <w:rsid w:val="00236C7A"/>
    <w:rsid w:val="00236CEB"/>
    <w:rsid w:val="002374E8"/>
    <w:rsid w:val="0024052E"/>
    <w:rsid w:val="0024405D"/>
    <w:rsid w:val="00244A67"/>
    <w:rsid w:val="00245728"/>
    <w:rsid w:val="0024582B"/>
    <w:rsid w:val="00245B82"/>
    <w:rsid w:val="0024700F"/>
    <w:rsid w:val="00251E53"/>
    <w:rsid w:val="00252287"/>
    <w:rsid w:val="00252FE6"/>
    <w:rsid w:val="00253090"/>
    <w:rsid w:val="00253DEF"/>
    <w:rsid w:val="002554D5"/>
    <w:rsid w:val="00255AF4"/>
    <w:rsid w:val="0025650A"/>
    <w:rsid w:val="00260652"/>
    <w:rsid w:val="00261023"/>
    <w:rsid w:val="002633F9"/>
    <w:rsid w:val="00263636"/>
    <w:rsid w:val="00263F5B"/>
    <w:rsid w:val="00263F62"/>
    <w:rsid w:val="002641C6"/>
    <w:rsid w:val="00264AD5"/>
    <w:rsid w:val="00266749"/>
    <w:rsid w:val="002708A6"/>
    <w:rsid w:val="0027198C"/>
    <w:rsid w:val="00273C0F"/>
    <w:rsid w:val="0027404E"/>
    <w:rsid w:val="00274760"/>
    <w:rsid w:val="002755AF"/>
    <w:rsid w:val="002757C9"/>
    <w:rsid w:val="00275DA8"/>
    <w:rsid w:val="00276634"/>
    <w:rsid w:val="00280914"/>
    <w:rsid w:val="0028123A"/>
    <w:rsid w:val="00282863"/>
    <w:rsid w:val="00283D56"/>
    <w:rsid w:val="00283F7F"/>
    <w:rsid w:val="00290926"/>
    <w:rsid w:val="00292394"/>
    <w:rsid w:val="00294F2B"/>
    <w:rsid w:val="00295553"/>
    <w:rsid w:val="0029588A"/>
    <w:rsid w:val="002958AB"/>
    <w:rsid w:val="00297BD4"/>
    <w:rsid w:val="002A00DC"/>
    <w:rsid w:val="002A208E"/>
    <w:rsid w:val="002A301E"/>
    <w:rsid w:val="002A324D"/>
    <w:rsid w:val="002A3AA8"/>
    <w:rsid w:val="002A64E1"/>
    <w:rsid w:val="002B09ED"/>
    <w:rsid w:val="002B1087"/>
    <w:rsid w:val="002B2BD8"/>
    <w:rsid w:val="002B2CAD"/>
    <w:rsid w:val="002B410C"/>
    <w:rsid w:val="002B4388"/>
    <w:rsid w:val="002B4D36"/>
    <w:rsid w:val="002B53F2"/>
    <w:rsid w:val="002B56AB"/>
    <w:rsid w:val="002B5DE0"/>
    <w:rsid w:val="002B66D1"/>
    <w:rsid w:val="002C1F70"/>
    <w:rsid w:val="002C2334"/>
    <w:rsid w:val="002C2C95"/>
    <w:rsid w:val="002C3C94"/>
    <w:rsid w:val="002C4A1E"/>
    <w:rsid w:val="002C72CD"/>
    <w:rsid w:val="002C79DF"/>
    <w:rsid w:val="002C7A8B"/>
    <w:rsid w:val="002D0AB0"/>
    <w:rsid w:val="002D1FA4"/>
    <w:rsid w:val="002D42E5"/>
    <w:rsid w:val="002D45C7"/>
    <w:rsid w:val="002D547E"/>
    <w:rsid w:val="002D6FD5"/>
    <w:rsid w:val="002D750C"/>
    <w:rsid w:val="002E2038"/>
    <w:rsid w:val="002E60BE"/>
    <w:rsid w:val="002E60EE"/>
    <w:rsid w:val="002E6335"/>
    <w:rsid w:val="002E689E"/>
    <w:rsid w:val="002E75CD"/>
    <w:rsid w:val="002E75F0"/>
    <w:rsid w:val="002F0242"/>
    <w:rsid w:val="002F043D"/>
    <w:rsid w:val="002F15C8"/>
    <w:rsid w:val="002F31A0"/>
    <w:rsid w:val="002F31D2"/>
    <w:rsid w:val="002F4071"/>
    <w:rsid w:val="002F4252"/>
    <w:rsid w:val="002F573F"/>
    <w:rsid w:val="002F6EBA"/>
    <w:rsid w:val="002F7523"/>
    <w:rsid w:val="002F7EA6"/>
    <w:rsid w:val="0030119E"/>
    <w:rsid w:val="0030195F"/>
    <w:rsid w:val="00301ED5"/>
    <w:rsid w:val="00301F71"/>
    <w:rsid w:val="0030257C"/>
    <w:rsid w:val="00303347"/>
    <w:rsid w:val="00303CCD"/>
    <w:rsid w:val="00312C55"/>
    <w:rsid w:val="00313543"/>
    <w:rsid w:val="00313CF5"/>
    <w:rsid w:val="00314057"/>
    <w:rsid w:val="003149CC"/>
    <w:rsid w:val="0031768A"/>
    <w:rsid w:val="00321145"/>
    <w:rsid w:val="00321676"/>
    <w:rsid w:val="003224F7"/>
    <w:rsid w:val="00322A14"/>
    <w:rsid w:val="0032333C"/>
    <w:rsid w:val="00323767"/>
    <w:rsid w:val="003237DA"/>
    <w:rsid w:val="00324EEA"/>
    <w:rsid w:val="00325B1B"/>
    <w:rsid w:val="00326A34"/>
    <w:rsid w:val="00326D42"/>
    <w:rsid w:val="003279C2"/>
    <w:rsid w:val="00330667"/>
    <w:rsid w:val="00330B36"/>
    <w:rsid w:val="00331D23"/>
    <w:rsid w:val="00332D26"/>
    <w:rsid w:val="00334C25"/>
    <w:rsid w:val="00334E76"/>
    <w:rsid w:val="003350E0"/>
    <w:rsid w:val="00335AA1"/>
    <w:rsid w:val="00336ACE"/>
    <w:rsid w:val="00337597"/>
    <w:rsid w:val="00341493"/>
    <w:rsid w:val="00343894"/>
    <w:rsid w:val="00343979"/>
    <w:rsid w:val="00344295"/>
    <w:rsid w:val="0034499F"/>
    <w:rsid w:val="00345414"/>
    <w:rsid w:val="003457EA"/>
    <w:rsid w:val="00347229"/>
    <w:rsid w:val="003474FE"/>
    <w:rsid w:val="0035031D"/>
    <w:rsid w:val="00350353"/>
    <w:rsid w:val="00353CEF"/>
    <w:rsid w:val="003546E7"/>
    <w:rsid w:val="003605A7"/>
    <w:rsid w:val="00362D5F"/>
    <w:rsid w:val="003631F6"/>
    <w:rsid w:val="0036344B"/>
    <w:rsid w:val="00363BA4"/>
    <w:rsid w:val="0036471F"/>
    <w:rsid w:val="0036577F"/>
    <w:rsid w:val="003669BA"/>
    <w:rsid w:val="00366EC1"/>
    <w:rsid w:val="00367ABE"/>
    <w:rsid w:val="00370706"/>
    <w:rsid w:val="00370795"/>
    <w:rsid w:val="003714C9"/>
    <w:rsid w:val="00373DD7"/>
    <w:rsid w:val="00374195"/>
    <w:rsid w:val="00374CD7"/>
    <w:rsid w:val="00376667"/>
    <w:rsid w:val="0037686B"/>
    <w:rsid w:val="003779EE"/>
    <w:rsid w:val="003800A0"/>
    <w:rsid w:val="003804C2"/>
    <w:rsid w:val="00380B4B"/>
    <w:rsid w:val="00381524"/>
    <w:rsid w:val="003815C9"/>
    <w:rsid w:val="00385CFD"/>
    <w:rsid w:val="0038652A"/>
    <w:rsid w:val="00387367"/>
    <w:rsid w:val="00390A1A"/>
    <w:rsid w:val="00391DCD"/>
    <w:rsid w:val="003934F6"/>
    <w:rsid w:val="00395628"/>
    <w:rsid w:val="00395B19"/>
    <w:rsid w:val="003966B0"/>
    <w:rsid w:val="00396723"/>
    <w:rsid w:val="00396960"/>
    <w:rsid w:val="003A0169"/>
    <w:rsid w:val="003A1B30"/>
    <w:rsid w:val="003A452C"/>
    <w:rsid w:val="003A48F1"/>
    <w:rsid w:val="003A50C0"/>
    <w:rsid w:val="003A63CD"/>
    <w:rsid w:val="003A67D2"/>
    <w:rsid w:val="003A70A5"/>
    <w:rsid w:val="003B11DA"/>
    <w:rsid w:val="003B12BA"/>
    <w:rsid w:val="003B1969"/>
    <w:rsid w:val="003B2CC9"/>
    <w:rsid w:val="003B323C"/>
    <w:rsid w:val="003B3745"/>
    <w:rsid w:val="003C165A"/>
    <w:rsid w:val="003C17B8"/>
    <w:rsid w:val="003C1E8C"/>
    <w:rsid w:val="003C3F69"/>
    <w:rsid w:val="003C55D6"/>
    <w:rsid w:val="003C6082"/>
    <w:rsid w:val="003C74E5"/>
    <w:rsid w:val="003D042F"/>
    <w:rsid w:val="003D04E0"/>
    <w:rsid w:val="003D15D1"/>
    <w:rsid w:val="003D1E81"/>
    <w:rsid w:val="003D259B"/>
    <w:rsid w:val="003D498F"/>
    <w:rsid w:val="003D4B67"/>
    <w:rsid w:val="003D6161"/>
    <w:rsid w:val="003D6810"/>
    <w:rsid w:val="003D6D7D"/>
    <w:rsid w:val="003D7A17"/>
    <w:rsid w:val="003E0B84"/>
    <w:rsid w:val="003E0CFC"/>
    <w:rsid w:val="003E1BD9"/>
    <w:rsid w:val="003E1F3E"/>
    <w:rsid w:val="003E25E0"/>
    <w:rsid w:val="003E2775"/>
    <w:rsid w:val="003E28FB"/>
    <w:rsid w:val="003E2DAA"/>
    <w:rsid w:val="003E36B9"/>
    <w:rsid w:val="003E68BF"/>
    <w:rsid w:val="003E69C8"/>
    <w:rsid w:val="003E6A87"/>
    <w:rsid w:val="003E74DD"/>
    <w:rsid w:val="003E7A6A"/>
    <w:rsid w:val="003F1BBA"/>
    <w:rsid w:val="003F2883"/>
    <w:rsid w:val="003F40E3"/>
    <w:rsid w:val="003F523B"/>
    <w:rsid w:val="003F679A"/>
    <w:rsid w:val="004005A4"/>
    <w:rsid w:val="00401AE6"/>
    <w:rsid w:val="0040231B"/>
    <w:rsid w:val="00404382"/>
    <w:rsid w:val="004045E6"/>
    <w:rsid w:val="00404DAD"/>
    <w:rsid w:val="00406E26"/>
    <w:rsid w:val="00410057"/>
    <w:rsid w:val="004121DA"/>
    <w:rsid w:val="004143E6"/>
    <w:rsid w:val="00414647"/>
    <w:rsid w:val="00414989"/>
    <w:rsid w:val="004157E7"/>
    <w:rsid w:val="0041664A"/>
    <w:rsid w:val="00416B32"/>
    <w:rsid w:val="00417F2D"/>
    <w:rsid w:val="00420E9D"/>
    <w:rsid w:val="00422459"/>
    <w:rsid w:val="004227F4"/>
    <w:rsid w:val="0042468A"/>
    <w:rsid w:val="00425A23"/>
    <w:rsid w:val="004269EB"/>
    <w:rsid w:val="00430673"/>
    <w:rsid w:val="0043125E"/>
    <w:rsid w:val="00432EAC"/>
    <w:rsid w:val="00434502"/>
    <w:rsid w:val="00436CAD"/>
    <w:rsid w:val="00441632"/>
    <w:rsid w:val="004425B2"/>
    <w:rsid w:val="00443C78"/>
    <w:rsid w:val="00443FA3"/>
    <w:rsid w:val="00444778"/>
    <w:rsid w:val="00444CB7"/>
    <w:rsid w:val="00445D4A"/>
    <w:rsid w:val="004467BE"/>
    <w:rsid w:val="00446D58"/>
    <w:rsid w:val="004500F8"/>
    <w:rsid w:val="00450D57"/>
    <w:rsid w:val="00451E16"/>
    <w:rsid w:val="0045240C"/>
    <w:rsid w:val="00454545"/>
    <w:rsid w:val="004547FA"/>
    <w:rsid w:val="0045552F"/>
    <w:rsid w:val="00456B30"/>
    <w:rsid w:val="00456EE1"/>
    <w:rsid w:val="00460643"/>
    <w:rsid w:val="004610FF"/>
    <w:rsid w:val="00461F4B"/>
    <w:rsid w:val="0046329E"/>
    <w:rsid w:val="00464B08"/>
    <w:rsid w:val="0046568A"/>
    <w:rsid w:val="00465C58"/>
    <w:rsid w:val="0046639D"/>
    <w:rsid w:val="00467407"/>
    <w:rsid w:val="00467503"/>
    <w:rsid w:val="00467D20"/>
    <w:rsid w:val="00467DB2"/>
    <w:rsid w:val="0047163C"/>
    <w:rsid w:val="004721A4"/>
    <w:rsid w:val="004728DA"/>
    <w:rsid w:val="00472A09"/>
    <w:rsid w:val="0047580C"/>
    <w:rsid w:val="0047601D"/>
    <w:rsid w:val="004761BE"/>
    <w:rsid w:val="00476540"/>
    <w:rsid w:val="004807F5"/>
    <w:rsid w:val="004810D4"/>
    <w:rsid w:val="00482F6B"/>
    <w:rsid w:val="00483CC7"/>
    <w:rsid w:val="004841EC"/>
    <w:rsid w:val="004851C9"/>
    <w:rsid w:val="004857D6"/>
    <w:rsid w:val="00485CA6"/>
    <w:rsid w:val="0048627E"/>
    <w:rsid w:val="00487C80"/>
    <w:rsid w:val="00493A7D"/>
    <w:rsid w:val="004945B2"/>
    <w:rsid w:val="00494789"/>
    <w:rsid w:val="00494BA2"/>
    <w:rsid w:val="0049581F"/>
    <w:rsid w:val="00495E05"/>
    <w:rsid w:val="004965A8"/>
    <w:rsid w:val="00497F67"/>
    <w:rsid w:val="004A16CC"/>
    <w:rsid w:val="004A1A2B"/>
    <w:rsid w:val="004A464D"/>
    <w:rsid w:val="004A74D8"/>
    <w:rsid w:val="004B0291"/>
    <w:rsid w:val="004B059E"/>
    <w:rsid w:val="004B17D4"/>
    <w:rsid w:val="004B2939"/>
    <w:rsid w:val="004B351D"/>
    <w:rsid w:val="004B5065"/>
    <w:rsid w:val="004B546A"/>
    <w:rsid w:val="004B58F2"/>
    <w:rsid w:val="004B76DB"/>
    <w:rsid w:val="004C000B"/>
    <w:rsid w:val="004C0CE7"/>
    <w:rsid w:val="004C18BC"/>
    <w:rsid w:val="004C19B7"/>
    <w:rsid w:val="004C3A5D"/>
    <w:rsid w:val="004C78B3"/>
    <w:rsid w:val="004D022A"/>
    <w:rsid w:val="004D091B"/>
    <w:rsid w:val="004D0EFC"/>
    <w:rsid w:val="004D13C8"/>
    <w:rsid w:val="004D1909"/>
    <w:rsid w:val="004D22B8"/>
    <w:rsid w:val="004D35E1"/>
    <w:rsid w:val="004D3E66"/>
    <w:rsid w:val="004D44B8"/>
    <w:rsid w:val="004D4BE1"/>
    <w:rsid w:val="004D533B"/>
    <w:rsid w:val="004D69DD"/>
    <w:rsid w:val="004D74CE"/>
    <w:rsid w:val="004E1A33"/>
    <w:rsid w:val="004E1B53"/>
    <w:rsid w:val="004E2FEB"/>
    <w:rsid w:val="004E3069"/>
    <w:rsid w:val="004E37B0"/>
    <w:rsid w:val="004E44CF"/>
    <w:rsid w:val="004E57B1"/>
    <w:rsid w:val="004E730C"/>
    <w:rsid w:val="004E790D"/>
    <w:rsid w:val="004E7962"/>
    <w:rsid w:val="004E7C3B"/>
    <w:rsid w:val="004E7CCC"/>
    <w:rsid w:val="004F0D38"/>
    <w:rsid w:val="004F0E80"/>
    <w:rsid w:val="004F1281"/>
    <w:rsid w:val="004F12CE"/>
    <w:rsid w:val="004F2F73"/>
    <w:rsid w:val="004F3BAC"/>
    <w:rsid w:val="004F4296"/>
    <w:rsid w:val="004F4414"/>
    <w:rsid w:val="004F5019"/>
    <w:rsid w:val="004F73DF"/>
    <w:rsid w:val="0050238D"/>
    <w:rsid w:val="0050294D"/>
    <w:rsid w:val="00504416"/>
    <w:rsid w:val="00504A68"/>
    <w:rsid w:val="005051BD"/>
    <w:rsid w:val="00505D48"/>
    <w:rsid w:val="0050672A"/>
    <w:rsid w:val="00507178"/>
    <w:rsid w:val="00507A13"/>
    <w:rsid w:val="005109D0"/>
    <w:rsid w:val="0051101D"/>
    <w:rsid w:val="00511351"/>
    <w:rsid w:val="005114FA"/>
    <w:rsid w:val="00511CA6"/>
    <w:rsid w:val="00513593"/>
    <w:rsid w:val="005137B3"/>
    <w:rsid w:val="005143EF"/>
    <w:rsid w:val="00514F83"/>
    <w:rsid w:val="0051531C"/>
    <w:rsid w:val="00515C15"/>
    <w:rsid w:val="00520045"/>
    <w:rsid w:val="00521453"/>
    <w:rsid w:val="0052265F"/>
    <w:rsid w:val="00522DCA"/>
    <w:rsid w:val="00523E44"/>
    <w:rsid w:val="00525D9E"/>
    <w:rsid w:val="00526198"/>
    <w:rsid w:val="005262E0"/>
    <w:rsid w:val="00526B24"/>
    <w:rsid w:val="00530DD2"/>
    <w:rsid w:val="0053198F"/>
    <w:rsid w:val="0053436B"/>
    <w:rsid w:val="00535541"/>
    <w:rsid w:val="005357D5"/>
    <w:rsid w:val="00536E40"/>
    <w:rsid w:val="00537B06"/>
    <w:rsid w:val="00540A65"/>
    <w:rsid w:val="00541ADA"/>
    <w:rsid w:val="00541B9B"/>
    <w:rsid w:val="005422D5"/>
    <w:rsid w:val="00542C55"/>
    <w:rsid w:val="00542D9E"/>
    <w:rsid w:val="0054380F"/>
    <w:rsid w:val="00545371"/>
    <w:rsid w:val="005455C2"/>
    <w:rsid w:val="005466B1"/>
    <w:rsid w:val="00547881"/>
    <w:rsid w:val="0055120F"/>
    <w:rsid w:val="005528ED"/>
    <w:rsid w:val="0055290B"/>
    <w:rsid w:val="00552E21"/>
    <w:rsid w:val="00553625"/>
    <w:rsid w:val="00553CCD"/>
    <w:rsid w:val="00554FEB"/>
    <w:rsid w:val="005555E5"/>
    <w:rsid w:val="005572C7"/>
    <w:rsid w:val="00557C47"/>
    <w:rsid w:val="005604A2"/>
    <w:rsid w:val="00560C5B"/>
    <w:rsid w:val="00562287"/>
    <w:rsid w:val="005622A4"/>
    <w:rsid w:val="00562CDE"/>
    <w:rsid w:val="00562EE3"/>
    <w:rsid w:val="00563628"/>
    <w:rsid w:val="00563A85"/>
    <w:rsid w:val="005644D3"/>
    <w:rsid w:val="005645BC"/>
    <w:rsid w:val="005657EC"/>
    <w:rsid w:val="00565C1F"/>
    <w:rsid w:val="0056734E"/>
    <w:rsid w:val="0056759C"/>
    <w:rsid w:val="00572151"/>
    <w:rsid w:val="00572B69"/>
    <w:rsid w:val="00572B84"/>
    <w:rsid w:val="00576344"/>
    <w:rsid w:val="00576441"/>
    <w:rsid w:val="00576CBD"/>
    <w:rsid w:val="00576D5C"/>
    <w:rsid w:val="00577973"/>
    <w:rsid w:val="00577C14"/>
    <w:rsid w:val="005815FF"/>
    <w:rsid w:val="0058190D"/>
    <w:rsid w:val="00581C05"/>
    <w:rsid w:val="00583B60"/>
    <w:rsid w:val="0058418C"/>
    <w:rsid w:val="0058599B"/>
    <w:rsid w:val="00585BB6"/>
    <w:rsid w:val="005869E4"/>
    <w:rsid w:val="00587553"/>
    <w:rsid w:val="00590739"/>
    <w:rsid w:val="0059126D"/>
    <w:rsid w:val="00591968"/>
    <w:rsid w:val="005922EC"/>
    <w:rsid w:val="005925C7"/>
    <w:rsid w:val="00593039"/>
    <w:rsid w:val="00595A95"/>
    <w:rsid w:val="00596CA8"/>
    <w:rsid w:val="005973F9"/>
    <w:rsid w:val="005A0491"/>
    <w:rsid w:val="005A1616"/>
    <w:rsid w:val="005A2757"/>
    <w:rsid w:val="005A27F8"/>
    <w:rsid w:val="005A2820"/>
    <w:rsid w:val="005A2E5D"/>
    <w:rsid w:val="005A414C"/>
    <w:rsid w:val="005A4DB2"/>
    <w:rsid w:val="005A51A3"/>
    <w:rsid w:val="005A5361"/>
    <w:rsid w:val="005A64E6"/>
    <w:rsid w:val="005A7A37"/>
    <w:rsid w:val="005A7F7D"/>
    <w:rsid w:val="005B051C"/>
    <w:rsid w:val="005B052A"/>
    <w:rsid w:val="005B0624"/>
    <w:rsid w:val="005B22AF"/>
    <w:rsid w:val="005B3528"/>
    <w:rsid w:val="005B4E06"/>
    <w:rsid w:val="005B620A"/>
    <w:rsid w:val="005B6611"/>
    <w:rsid w:val="005B752B"/>
    <w:rsid w:val="005B7E56"/>
    <w:rsid w:val="005C2F3B"/>
    <w:rsid w:val="005C2FA9"/>
    <w:rsid w:val="005C3E1D"/>
    <w:rsid w:val="005C411B"/>
    <w:rsid w:val="005C4184"/>
    <w:rsid w:val="005C5980"/>
    <w:rsid w:val="005C66C0"/>
    <w:rsid w:val="005C70C8"/>
    <w:rsid w:val="005C743E"/>
    <w:rsid w:val="005D064F"/>
    <w:rsid w:val="005D15A0"/>
    <w:rsid w:val="005D1705"/>
    <w:rsid w:val="005D1D34"/>
    <w:rsid w:val="005D3B11"/>
    <w:rsid w:val="005D5201"/>
    <w:rsid w:val="005D5221"/>
    <w:rsid w:val="005D6CBC"/>
    <w:rsid w:val="005D6F1B"/>
    <w:rsid w:val="005E0110"/>
    <w:rsid w:val="005E0243"/>
    <w:rsid w:val="005E0452"/>
    <w:rsid w:val="005E05F6"/>
    <w:rsid w:val="005E10D9"/>
    <w:rsid w:val="005E1354"/>
    <w:rsid w:val="005E2583"/>
    <w:rsid w:val="005E435D"/>
    <w:rsid w:val="005E4677"/>
    <w:rsid w:val="005E5AE7"/>
    <w:rsid w:val="005E5E24"/>
    <w:rsid w:val="005E65FB"/>
    <w:rsid w:val="005F13FA"/>
    <w:rsid w:val="005F1D37"/>
    <w:rsid w:val="005F2660"/>
    <w:rsid w:val="005F3EEC"/>
    <w:rsid w:val="005F564A"/>
    <w:rsid w:val="005F5748"/>
    <w:rsid w:val="005F6427"/>
    <w:rsid w:val="005F7D51"/>
    <w:rsid w:val="005F7E22"/>
    <w:rsid w:val="006004DC"/>
    <w:rsid w:val="00600508"/>
    <w:rsid w:val="00601735"/>
    <w:rsid w:val="00602644"/>
    <w:rsid w:val="0060371C"/>
    <w:rsid w:val="00606BD8"/>
    <w:rsid w:val="00607531"/>
    <w:rsid w:val="00610118"/>
    <w:rsid w:val="006124F8"/>
    <w:rsid w:val="00613526"/>
    <w:rsid w:val="00617003"/>
    <w:rsid w:val="00617B37"/>
    <w:rsid w:val="006203A7"/>
    <w:rsid w:val="0062050B"/>
    <w:rsid w:val="00620820"/>
    <w:rsid w:val="00623FA3"/>
    <w:rsid w:val="00626FE6"/>
    <w:rsid w:val="006279DF"/>
    <w:rsid w:val="00630692"/>
    <w:rsid w:val="00633AAC"/>
    <w:rsid w:val="00633CEB"/>
    <w:rsid w:val="00633F4C"/>
    <w:rsid w:val="0063592C"/>
    <w:rsid w:val="00637E9E"/>
    <w:rsid w:val="00637F87"/>
    <w:rsid w:val="00641374"/>
    <w:rsid w:val="00641CFF"/>
    <w:rsid w:val="00641D29"/>
    <w:rsid w:val="00643587"/>
    <w:rsid w:val="006439F6"/>
    <w:rsid w:val="00644314"/>
    <w:rsid w:val="00645112"/>
    <w:rsid w:val="00647CC8"/>
    <w:rsid w:val="00650C7D"/>
    <w:rsid w:val="00652E59"/>
    <w:rsid w:val="00653857"/>
    <w:rsid w:val="00653ABA"/>
    <w:rsid w:val="006550E9"/>
    <w:rsid w:val="0065536E"/>
    <w:rsid w:val="00656118"/>
    <w:rsid w:val="00656738"/>
    <w:rsid w:val="00656A3A"/>
    <w:rsid w:val="0065794C"/>
    <w:rsid w:val="0066014D"/>
    <w:rsid w:val="006625DA"/>
    <w:rsid w:val="006627FE"/>
    <w:rsid w:val="00663044"/>
    <w:rsid w:val="00663DE5"/>
    <w:rsid w:val="00664AA2"/>
    <w:rsid w:val="00665492"/>
    <w:rsid w:val="00666C4B"/>
    <w:rsid w:val="00667392"/>
    <w:rsid w:val="00667F76"/>
    <w:rsid w:val="0067145F"/>
    <w:rsid w:val="006746EF"/>
    <w:rsid w:val="00675212"/>
    <w:rsid w:val="0067595C"/>
    <w:rsid w:val="0067623A"/>
    <w:rsid w:val="00677B13"/>
    <w:rsid w:val="00677C93"/>
    <w:rsid w:val="0068259E"/>
    <w:rsid w:val="00683472"/>
    <w:rsid w:val="00684CF9"/>
    <w:rsid w:val="006858A8"/>
    <w:rsid w:val="00686A6D"/>
    <w:rsid w:val="0068739C"/>
    <w:rsid w:val="00691806"/>
    <w:rsid w:val="00692742"/>
    <w:rsid w:val="00693413"/>
    <w:rsid w:val="006962D9"/>
    <w:rsid w:val="00696CD5"/>
    <w:rsid w:val="006973E7"/>
    <w:rsid w:val="006A13C5"/>
    <w:rsid w:val="006A1D7A"/>
    <w:rsid w:val="006A27E0"/>
    <w:rsid w:val="006A2D92"/>
    <w:rsid w:val="006A4133"/>
    <w:rsid w:val="006A4798"/>
    <w:rsid w:val="006A4B23"/>
    <w:rsid w:val="006A57E1"/>
    <w:rsid w:val="006A5D52"/>
    <w:rsid w:val="006A62D8"/>
    <w:rsid w:val="006A664C"/>
    <w:rsid w:val="006A6C73"/>
    <w:rsid w:val="006B0CCB"/>
    <w:rsid w:val="006B123E"/>
    <w:rsid w:val="006B13F9"/>
    <w:rsid w:val="006B2239"/>
    <w:rsid w:val="006B3EEE"/>
    <w:rsid w:val="006B55B4"/>
    <w:rsid w:val="006B5840"/>
    <w:rsid w:val="006B6C3F"/>
    <w:rsid w:val="006B6D08"/>
    <w:rsid w:val="006B7814"/>
    <w:rsid w:val="006B7DC1"/>
    <w:rsid w:val="006C1775"/>
    <w:rsid w:val="006C31E5"/>
    <w:rsid w:val="006C32A1"/>
    <w:rsid w:val="006C33A0"/>
    <w:rsid w:val="006C3617"/>
    <w:rsid w:val="006C4094"/>
    <w:rsid w:val="006C4F9E"/>
    <w:rsid w:val="006C6269"/>
    <w:rsid w:val="006C66C1"/>
    <w:rsid w:val="006D1A1C"/>
    <w:rsid w:val="006D1D27"/>
    <w:rsid w:val="006D1EE9"/>
    <w:rsid w:val="006D2693"/>
    <w:rsid w:val="006D36B0"/>
    <w:rsid w:val="006D3822"/>
    <w:rsid w:val="006D3F69"/>
    <w:rsid w:val="006D425B"/>
    <w:rsid w:val="006D603D"/>
    <w:rsid w:val="006D64CC"/>
    <w:rsid w:val="006D77C1"/>
    <w:rsid w:val="006E18EE"/>
    <w:rsid w:val="006E2545"/>
    <w:rsid w:val="006E2C05"/>
    <w:rsid w:val="006E3F89"/>
    <w:rsid w:val="006E421D"/>
    <w:rsid w:val="006E4B44"/>
    <w:rsid w:val="006E4D05"/>
    <w:rsid w:val="006E4F1B"/>
    <w:rsid w:val="006E79D5"/>
    <w:rsid w:val="006F1154"/>
    <w:rsid w:val="006F175A"/>
    <w:rsid w:val="006F19DE"/>
    <w:rsid w:val="006F35DE"/>
    <w:rsid w:val="006F36B9"/>
    <w:rsid w:val="006F3E9E"/>
    <w:rsid w:val="006F6861"/>
    <w:rsid w:val="006F71BC"/>
    <w:rsid w:val="006F7F90"/>
    <w:rsid w:val="00700F52"/>
    <w:rsid w:val="007022BF"/>
    <w:rsid w:val="007026F4"/>
    <w:rsid w:val="00703910"/>
    <w:rsid w:val="007039B9"/>
    <w:rsid w:val="00703E5C"/>
    <w:rsid w:val="00707EC0"/>
    <w:rsid w:val="007107DC"/>
    <w:rsid w:val="00710BAA"/>
    <w:rsid w:val="007111EB"/>
    <w:rsid w:val="00711B40"/>
    <w:rsid w:val="00711CD9"/>
    <w:rsid w:val="00713F6A"/>
    <w:rsid w:val="007145D4"/>
    <w:rsid w:val="00714809"/>
    <w:rsid w:val="00714F3F"/>
    <w:rsid w:val="00717296"/>
    <w:rsid w:val="00717FE1"/>
    <w:rsid w:val="00722C8F"/>
    <w:rsid w:val="00722D80"/>
    <w:rsid w:val="00722DF8"/>
    <w:rsid w:val="00723EA5"/>
    <w:rsid w:val="00724229"/>
    <w:rsid w:val="00724D97"/>
    <w:rsid w:val="0072585B"/>
    <w:rsid w:val="00727F23"/>
    <w:rsid w:val="00730F42"/>
    <w:rsid w:val="007310E4"/>
    <w:rsid w:val="007311E0"/>
    <w:rsid w:val="007329C3"/>
    <w:rsid w:val="00733841"/>
    <w:rsid w:val="00734E3E"/>
    <w:rsid w:val="00734F64"/>
    <w:rsid w:val="007360B2"/>
    <w:rsid w:val="00737F43"/>
    <w:rsid w:val="00740CDE"/>
    <w:rsid w:val="00741996"/>
    <w:rsid w:val="0074335A"/>
    <w:rsid w:val="00744F35"/>
    <w:rsid w:val="00747DBA"/>
    <w:rsid w:val="00751072"/>
    <w:rsid w:val="007513EF"/>
    <w:rsid w:val="0075220B"/>
    <w:rsid w:val="00752242"/>
    <w:rsid w:val="0075245F"/>
    <w:rsid w:val="00752CFD"/>
    <w:rsid w:val="00755117"/>
    <w:rsid w:val="007565BD"/>
    <w:rsid w:val="0076019C"/>
    <w:rsid w:val="007602D9"/>
    <w:rsid w:val="007604AC"/>
    <w:rsid w:val="007605D3"/>
    <w:rsid w:val="0076135B"/>
    <w:rsid w:val="007614DE"/>
    <w:rsid w:val="00761AD4"/>
    <w:rsid w:val="00762CB9"/>
    <w:rsid w:val="00762E33"/>
    <w:rsid w:val="00763839"/>
    <w:rsid w:val="00763AD0"/>
    <w:rsid w:val="007653F7"/>
    <w:rsid w:val="00765E9E"/>
    <w:rsid w:val="00766025"/>
    <w:rsid w:val="00767B4D"/>
    <w:rsid w:val="00771948"/>
    <w:rsid w:val="00771DBC"/>
    <w:rsid w:val="007732FD"/>
    <w:rsid w:val="00773F26"/>
    <w:rsid w:val="00774511"/>
    <w:rsid w:val="007746BD"/>
    <w:rsid w:val="007751E4"/>
    <w:rsid w:val="00775FD5"/>
    <w:rsid w:val="00776574"/>
    <w:rsid w:val="007766CC"/>
    <w:rsid w:val="007801B9"/>
    <w:rsid w:val="007801D4"/>
    <w:rsid w:val="00780B3E"/>
    <w:rsid w:val="007812C1"/>
    <w:rsid w:val="00782135"/>
    <w:rsid w:val="007821C9"/>
    <w:rsid w:val="007843E7"/>
    <w:rsid w:val="00785FD0"/>
    <w:rsid w:val="00786260"/>
    <w:rsid w:val="00786408"/>
    <w:rsid w:val="007867A6"/>
    <w:rsid w:val="00786C04"/>
    <w:rsid w:val="00790E28"/>
    <w:rsid w:val="00790E81"/>
    <w:rsid w:val="0079278A"/>
    <w:rsid w:val="007936B5"/>
    <w:rsid w:val="00793C74"/>
    <w:rsid w:val="0079469F"/>
    <w:rsid w:val="007955E3"/>
    <w:rsid w:val="007972C4"/>
    <w:rsid w:val="00797C5E"/>
    <w:rsid w:val="00797F09"/>
    <w:rsid w:val="007A09CE"/>
    <w:rsid w:val="007A20A2"/>
    <w:rsid w:val="007A2EDD"/>
    <w:rsid w:val="007A314E"/>
    <w:rsid w:val="007A35E8"/>
    <w:rsid w:val="007A3CD1"/>
    <w:rsid w:val="007A5427"/>
    <w:rsid w:val="007A6052"/>
    <w:rsid w:val="007A6AC1"/>
    <w:rsid w:val="007A707C"/>
    <w:rsid w:val="007A70C3"/>
    <w:rsid w:val="007A7E23"/>
    <w:rsid w:val="007B0003"/>
    <w:rsid w:val="007B04F8"/>
    <w:rsid w:val="007B0FDA"/>
    <w:rsid w:val="007B262D"/>
    <w:rsid w:val="007B2734"/>
    <w:rsid w:val="007B3830"/>
    <w:rsid w:val="007B467B"/>
    <w:rsid w:val="007B4C63"/>
    <w:rsid w:val="007B553C"/>
    <w:rsid w:val="007B5C94"/>
    <w:rsid w:val="007B5D36"/>
    <w:rsid w:val="007B650B"/>
    <w:rsid w:val="007B6CAD"/>
    <w:rsid w:val="007B7752"/>
    <w:rsid w:val="007B77DA"/>
    <w:rsid w:val="007B7D9B"/>
    <w:rsid w:val="007C0483"/>
    <w:rsid w:val="007C16D7"/>
    <w:rsid w:val="007C1D7F"/>
    <w:rsid w:val="007C21AE"/>
    <w:rsid w:val="007C41D5"/>
    <w:rsid w:val="007C4758"/>
    <w:rsid w:val="007C5DEA"/>
    <w:rsid w:val="007D016E"/>
    <w:rsid w:val="007D03E1"/>
    <w:rsid w:val="007D066D"/>
    <w:rsid w:val="007D0A69"/>
    <w:rsid w:val="007D28A5"/>
    <w:rsid w:val="007D37AB"/>
    <w:rsid w:val="007D384D"/>
    <w:rsid w:val="007D4809"/>
    <w:rsid w:val="007D5318"/>
    <w:rsid w:val="007E01F7"/>
    <w:rsid w:val="007E15C8"/>
    <w:rsid w:val="007E1C2E"/>
    <w:rsid w:val="007E23DD"/>
    <w:rsid w:val="007E2BC1"/>
    <w:rsid w:val="007E4A9B"/>
    <w:rsid w:val="007E5DE2"/>
    <w:rsid w:val="007E63A5"/>
    <w:rsid w:val="007E6408"/>
    <w:rsid w:val="007E7292"/>
    <w:rsid w:val="007E7CE3"/>
    <w:rsid w:val="007F1A80"/>
    <w:rsid w:val="007F3FA0"/>
    <w:rsid w:val="007F44A1"/>
    <w:rsid w:val="007F4C7A"/>
    <w:rsid w:val="007F637E"/>
    <w:rsid w:val="007F6948"/>
    <w:rsid w:val="007F6BEC"/>
    <w:rsid w:val="007F77AF"/>
    <w:rsid w:val="00801137"/>
    <w:rsid w:val="00801512"/>
    <w:rsid w:val="008017AC"/>
    <w:rsid w:val="008019B9"/>
    <w:rsid w:val="0080250A"/>
    <w:rsid w:val="00802ACB"/>
    <w:rsid w:val="00803AB3"/>
    <w:rsid w:val="0080594D"/>
    <w:rsid w:val="008067E7"/>
    <w:rsid w:val="00806F64"/>
    <w:rsid w:val="00807260"/>
    <w:rsid w:val="0080766B"/>
    <w:rsid w:val="00807B0E"/>
    <w:rsid w:val="00811204"/>
    <w:rsid w:val="008119A6"/>
    <w:rsid w:val="00811B2A"/>
    <w:rsid w:val="00811D31"/>
    <w:rsid w:val="008124BB"/>
    <w:rsid w:val="00812521"/>
    <w:rsid w:val="00812CBC"/>
    <w:rsid w:val="0081336F"/>
    <w:rsid w:val="0081512A"/>
    <w:rsid w:val="00815E82"/>
    <w:rsid w:val="00821C79"/>
    <w:rsid w:val="00821D39"/>
    <w:rsid w:val="00822EC4"/>
    <w:rsid w:val="00823DFD"/>
    <w:rsid w:val="008244FD"/>
    <w:rsid w:val="00824675"/>
    <w:rsid w:val="00824726"/>
    <w:rsid w:val="0082555F"/>
    <w:rsid w:val="00832484"/>
    <w:rsid w:val="00832EBE"/>
    <w:rsid w:val="00833335"/>
    <w:rsid w:val="00833B1E"/>
    <w:rsid w:val="00833EE9"/>
    <w:rsid w:val="00833F03"/>
    <w:rsid w:val="00833FC0"/>
    <w:rsid w:val="00834B87"/>
    <w:rsid w:val="00834CD5"/>
    <w:rsid w:val="00835148"/>
    <w:rsid w:val="00835779"/>
    <w:rsid w:val="00835BEF"/>
    <w:rsid w:val="00836493"/>
    <w:rsid w:val="00836AFE"/>
    <w:rsid w:val="00836B71"/>
    <w:rsid w:val="00837697"/>
    <w:rsid w:val="00840CCC"/>
    <w:rsid w:val="00841004"/>
    <w:rsid w:val="0084225B"/>
    <w:rsid w:val="00843B29"/>
    <w:rsid w:val="0084417C"/>
    <w:rsid w:val="00844725"/>
    <w:rsid w:val="00845759"/>
    <w:rsid w:val="00845D29"/>
    <w:rsid w:val="00846008"/>
    <w:rsid w:val="0085263F"/>
    <w:rsid w:val="008538C5"/>
    <w:rsid w:val="00855191"/>
    <w:rsid w:val="0085661F"/>
    <w:rsid w:val="0085710B"/>
    <w:rsid w:val="008577ED"/>
    <w:rsid w:val="00860650"/>
    <w:rsid w:val="008618FB"/>
    <w:rsid w:val="008620D8"/>
    <w:rsid w:val="00862EB6"/>
    <w:rsid w:val="00863B6A"/>
    <w:rsid w:val="00864626"/>
    <w:rsid w:val="00865D49"/>
    <w:rsid w:val="008672AA"/>
    <w:rsid w:val="00867BB9"/>
    <w:rsid w:val="00870458"/>
    <w:rsid w:val="00870E72"/>
    <w:rsid w:val="00870F45"/>
    <w:rsid w:val="008720EF"/>
    <w:rsid w:val="0087233B"/>
    <w:rsid w:val="00873CBD"/>
    <w:rsid w:val="00874224"/>
    <w:rsid w:val="0087537C"/>
    <w:rsid w:val="00875944"/>
    <w:rsid w:val="00877507"/>
    <w:rsid w:val="00880EB4"/>
    <w:rsid w:val="008813B5"/>
    <w:rsid w:val="008821F3"/>
    <w:rsid w:val="008830C7"/>
    <w:rsid w:val="00883904"/>
    <w:rsid w:val="00883C7E"/>
    <w:rsid w:val="00886D9A"/>
    <w:rsid w:val="00886FA8"/>
    <w:rsid w:val="00890224"/>
    <w:rsid w:val="0089145F"/>
    <w:rsid w:val="00892EAE"/>
    <w:rsid w:val="00893909"/>
    <w:rsid w:val="008949EE"/>
    <w:rsid w:val="00895938"/>
    <w:rsid w:val="00897767"/>
    <w:rsid w:val="008A1C96"/>
    <w:rsid w:val="008A306E"/>
    <w:rsid w:val="008A3696"/>
    <w:rsid w:val="008A382F"/>
    <w:rsid w:val="008A416D"/>
    <w:rsid w:val="008A4FFE"/>
    <w:rsid w:val="008A6A28"/>
    <w:rsid w:val="008A7664"/>
    <w:rsid w:val="008A7896"/>
    <w:rsid w:val="008B04DF"/>
    <w:rsid w:val="008B3E57"/>
    <w:rsid w:val="008B3F26"/>
    <w:rsid w:val="008B4353"/>
    <w:rsid w:val="008B481A"/>
    <w:rsid w:val="008B4E4A"/>
    <w:rsid w:val="008B4E57"/>
    <w:rsid w:val="008B6B12"/>
    <w:rsid w:val="008B708C"/>
    <w:rsid w:val="008C0742"/>
    <w:rsid w:val="008C19D9"/>
    <w:rsid w:val="008C39BF"/>
    <w:rsid w:val="008C3B90"/>
    <w:rsid w:val="008C42A8"/>
    <w:rsid w:val="008C514F"/>
    <w:rsid w:val="008C5A02"/>
    <w:rsid w:val="008D0819"/>
    <w:rsid w:val="008D115A"/>
    <w:rsid w:val="008D17F3"/>
    <w:rsid w:val="008D35F0"/>
    <w:rsid w:val="008D3644"/>
    <w:rsid w:val="008D3BCE"/>
    <w:rsid w:val="008D49B0"/>
    <w:rsid w:val="008D566A"/>
    <w:rsid w:val="008D5E23"/>
    <w:rsid w:val="008D5EC2"/>
    <w:rsid w:val="008D7749"/>
    <w:rsid w:val="008E02CA"/>
    <w:rsid w:val="008E0E8E"/>
    <w:rsid w:val="008E19D1"/>
    <w:rsid w:val="008E2E0A"/>
    <w:rsid w:val="008E4C0C"/>
    <w:rsid w:val="008E604F"/>
    <w:rsid w:val="008E7DA4"/>
    <w:rsid w:val="008F00DD"/>
    <w:rsid w:val="008F032A"/>
    <w:rsid w:val="008F08D7"/>
    <w:rsid w:val="008F1697"/>
    <w:rsid w:val="008F30E5"/>
    <w:rsid w:val="008F3682"/>
    <w:rsid w:val="008F4470"/>
    <w:rsid w:val="008F55BC"/>
    <w:rsid w:val="00900176"/>
    <w:rsid w:val="00900545"/>
    <w:rsid w:val="00900DEE"/>
    <w:rsid w:val="009013ED"/>
    <w:rsid w:val="00901531"/>
    <w:rsid w:val="00902355"/>
    <w:rsid w:val="009024A2"/>
    <w:rsid w:val="0090268D"/>
    <w:rsid w:val="00903217"/>
    <w:rsid w:val="00903B4E"/>
    <w:rsid w:val="0090409C"/>
    <w:rsid w:val="00904366"/>
    <w:rsid w:val="00904637"/>
    <w:rsid w:val="00905EAC"/>
    <w:rsid w:val="0090656E"/>
    <w:rsid w:val="00910946"/>
    <w:rsid w:val="00910A75"/>
    <w:rsid w:val="0091391F"/>
    <w:rsid w:val="00916A15"/>
    <w:rsid w:val="00916D50"/>
    <w:rsid w:val="0091703D"/>
    <w:rsid w:val="00917B02"/>
    <w:rsid w:val="0092079B"/>
    <w:rsid w:val="0092097C"/>
    <w:rsid w:val="00920A23"/>
    <w:rsid w:val="00920D69"/>
    <w:rsid w:val="00920E35"/>
    <w:rsid w:val="0092154F"/>
    <w:rsid w:val="00921982"/>
    <w:rsid w:val="00921C4E"/>
    <w:rsid w:val="00923180"/>
    <w:rsid w:val="00923456"/>
    <w:rsid w:val="00924970"/>
    <w:rsid w:val="00925ADF"/>
    <w:rsid w:val="00926980"/>
    <w:rsid w:val="009301E7"/>
    <w:rsid w:val="00930433"/>
    <w:rsid w:val="00931CA9"/>
    <w:rsid w:val="009325A7"/>
    <w:rsid w:val="009335AA"/>
    <w:rsid w:val="009337EE"/>
    <w:rsid w:val="009338E4"/>
    <w:rsid w:val="0093667C"/>
    <w:rsid w:val="00937F91"/>
    <w:rsid w:val="00945AB6"/>
    <w:rsid w:val="00945FE8"/>
    <w:rsid w:val="00946F2A"/>
    <w:rsid w:val="0095144A"/>
    <w:rsid w:val="00952527"/>
    <w:rsid w:val="009526D7"/>
    <w:rsid w:val="009527DD"/>
    <w:rsid w:val="00952E54"/>
    <w:rsid w:val="00953136"/>
    <w:rsid w:val="009531A1"/>
    <w:rsid w:val="00954D7B"/>
    <w:rsid w:val="00954E39"/>
    <w:rsid w:val="009564EB"/>
    <w:rsid w:val="009573F7"/>
    <w:rsid w:val="009576F8"/>
    <w:rsid w:val="00960E05"/>
    <w:rsid w:val="00965103"/>
    <w:rsid w:val="00965726"/>
    <w:rsid w:val="009670FD"/>
    <w:rsid w:val="009712D7"/>
    <w:rsid w:val="00973F33"/>
    <w:rsid w:val="00974D71"/>
    <w:rsid w:val="009754D5"/>
    <w:rsid w:val="00975718"/>
    <w:rsid w:val="009764C0"/>
    <w:rsid w:val="00977772"/>
    <w:rsid w:val="00977893"/>
    <w:rsid w:val="0098070D"/>
    <w:rsid w:val="009830BC"/>
    <w:rsid w:val="009841A1"/>
    <w:rsid w:val="00984500"/>
    <w:rsid w:val="00984BA4"/>
    <w:rsid w:val="00990735"/>
    <w:rsid w:val="00990EF0"/>
    <w:rsid w:val="00991666"/>
    <w:rsid w:val="00991F1B"/>
    <w:rsid w:val="009927BD"/>
    <w:rsid w:val="009946DA"/>
    <w:rsid w:val="009967B9"/>
    <w:rsid w:val="009A125D"/>
    <w:rsid w:val="009A184B"/>
    <w:rsid w:val="009A37E5"/>
    <w:rsid w:val="009A449F"/>
    <w:rsid w:val="009A6DDF"/>
    <w:rsid w:val="009A709A"/>
    <w:rsid w:val="009A71A7"/>
    <w:rsid w:val="009A7411"/>
    <w:rsid w:val="009B03F2"/>
    <w:rsid w:val="009B1203"/>
    <w:rsid w:val="009B258F"/>
    <w:rsid w:val="009B26D1"/>
    <w:rsid w:val="009B3CF8"/>
    <w:rsid w:val="009B4AE0"/>
    <w:rsid w:val="009B5A32"/>
    <w:rsid w:val="009B5BC9"/>
    <w:rsid w:val="009B5D85"/>
    <w:rsid w:val="009B6C85"/>
    <w:rsid w:val="009B71CA"/>
    <w:rsid w:val="009B7651"/>
    <w:rsid w:val="009B7A26"/>
    <w:rsid w:val="009C045E"/>
    <w:rsid w:val="009C1046"/>
    <w:rsid w:val="009C2AFA"/>
    <w:rsid w:val="009C347A"/>
    <w:rsid w:val="009C5FDF"/>
    <w:rsid w:val="009C60AB"/>
    <w:rsid w:val="009C7920"/>
    <w:rsid w:val="009C7F3F"/>
    <w:rsid w:val="009D0011"/>
    <w:rsid w:val="009D160E"/>
    <w:rsid w:val="009D24A2"/>
    <w:rsid w:val="009D4A67"/>
    <w:rsid w:val="009D4B17"/>
    <w:rsid w:val="009D56AD"/>
    <w:rsid w:val="009D5883"/>
    <w:rsid w:val="009E018E"/>
    <w:rsid w:val="009E122D"/>
    <w:rsid w:val="009E130C"/>
    <w:rsid w:val="009E1318"/>
    <w:rsid w:val="009E358E"/>
    <w:rsid w:val="009E520A"/>
    <w:rsid w:val="009E5286"/>
    <w:rsid w:val="009E5CE7"/>
    <w:rsid w:val="009E5EFA"/>
    <w:rsid w:val="009E67E5"/>
    <w:rsid w:val="009E735F"/>
    <w:rsid w:val="009E7C12"/>
    <w:rsid w:val="009F07EB"/>
    <w:rsid w:val="009F15E2"/>
    <w:rsid w:val="009F1772"/>
    <w:rsid w:val="009F3697"/>
    <w:rsid w:val="009F5752"/>
    <w:rsid w:val="009F60A6"/>
    <w:rsid w:val="009F6C1C"/>
    <w:rsid w:val="00A013A9"/>
    <w:rsid w:val="00A02206"/>
    <w:rsid w:val="00A03761"/>
    <w:rsid w:val="00A0377C"/>
    <w:rsid w:val="00A04195"/>
    <w:rsid w:val="00A04F7D"/>
    <w:rsid w:val="00A0596C"/>
    <w:rsid w:val="00A07BF8"/>
    <w:rsid w:val="00A07FD0"/>
    <w:rsid w:val="00A1010D"/>
    <w:rsid w:val="00A10675"/>
    <w:rsid w:val="00A10C80"/>
    <w:rsid w:val="00A10F6B"/>
    <w:rsid w:val="00A11F45"/>
    <w:rsid w:val="00A1211A"/>
    <w:rsid w:val="00A12531"/>
    <w:rsid w:val="00A126A1"/>
    <w:rsid w:val="00A133E3"/>
    <w:rsid w:val="00A133FB"/>
    <w:rsid w:val="00A148F1"/>
    <w:rsid w:val="00A1546F"/>
    <w:rsid w:val="00A15661"/>
    <w:rsid w:val="00A15720"/>
    <w:rsid w:val="00A159C2"/>
    <w:rsid w:val="00A1638E"/>
    <w:rsid w:val="00A16437"/>
    <w:rsid w:val="00A166F6"/>
    <w:rsid w:val="00A16C6C"/>
    <w:rsid w:val="00A2008C"/>
    <w:rsid w:val="00A2070F"/>
    <w:rsid w:val="00A209AA"/>
    <w:rsid w:val="00A20C54"/>
    <w:rsid w:val="00A21B9A"/>
    <w:rsid w:val="00A22BC7"/>
    <w:rsid w:val="00A230BE"/>
    <w:rsid w:val="00A23749"/>
    <w:rsid w:val="00A23976"/>
    <w:rsid w:val="00A2487F"/>
    <w:rsid w:val="00A2573D"/>
    <w:rsid w:val="00A261C3"/>
    <w:rsid w:val="00A2621A"/>
    <w:rsid w:val="00A26839"/>
    <w:rsid w:val="00A2725F"/>
    <w:rsid w:val="00A31426"/>
    <w:rsid w:val="00A32200"/>
    <w:rsid w:val="00A35AED"/>
    <w:rsid w:val="00A36A7C"/>
    <w:rsid w:val="00A36B9B"/>
    <w:rsid w:val="00A36D79"/>
    <w:rsid w:val="00A36FE4"/>
    <w:rsid w:val="00A371A7"/>
    <w:rsid w:val="00A375EC"/>
    <w:rsid w:val="00A40EB1"/>
    <w:rsid w:val="00A42417"/>
    <w:rsid w:val="00A43206"/>
    <w:rsid w:val="00A43B32"/>
    <w:rsid w:val="00A46386"/>
    <w:rsid w:val="00A46B33"/>
    <w:rsid w:val="00A50C57"/>
    <w:rsid w:val="00A51B44"/>
    <w:rsid w:val="00A51FCD"/>
    <w:rsid w:val="00A52C88"/>
    <w:rsid w:val="00A53F4B"/>
    <w:rsid w:val="00A545D5"/>
    <w:rsid w:val="00A54787"/>
    <w:rsid w:val="00A55165"/>
    <w:rsid w:val="00A55CD1"/>
    <w:rsid w:val="00A561F5"/>
    <w:rsid w:val="00A56CE9"/>
    <w:rsid w:val="00A5702F"/>
    <w:rsid w:val="00A571F2"/>
    <w:rsid w:val="00A57CC8"/>
    <w:rsid w:val="00A60662"/>
    <w:rsid w:val="00A6108E"/>
    <w:rsid w:val="00A625D7"/>
    <w:rsid w:val="00A62D2A"/>
    <w:rsid w:val="00A62FB4"/>
    <w:rsid w:val="00A63A85"/>
    <w:rsid w:val="00A63EA5"/>
    <w:rsid w:val="00A652BC"/>
    <w:rsid w:val="00A6746B"/>
    <w:rsid w:val="00A6766D"/>
    <w:rsid w:val="00A67D33"/>
    <w:rsid w:val="00A7123C"/>
    <w:rsid w:val="00A71C8A"/>
    <w:rsid w:val="00A72FE2"/>
    <w:rsid w:val="00A73EF1"/>
    <w:rsid w:val="00A75BF6"/>
    <w:rsid w:val="00A76648"/>
    <w:rsid w:val="00A76EEE"/>
    <w:rsid w:val="00A808F7"/>
    <w:rsid w:val="00A81121"/>
    <w:rsid w:val="00A81F8F"/>
    <w:rsid w:val="00A8218D"/>
    <w:rsid w:val="00A82DD3"/>
    <w:rsid w:val="00A84C94"/>
    <w:rsid w:val="00A84CA5"/>
    <w:rsid w:val="00A858DB"/>
    <w:rsid w:val="00A868E1"/>
    <w:rsid w:val="00A90595"/>
    <w:rsid w:val="00A90A21"/>
    <w:rsid w:val="00A90EEA"/>
    <w:rsid w:val="00A9123D"/>
    <w:rsid w:val="00A9129A"/>
    <w:rsid w:val="00A92312"/>
    <w:rsid w:val="00A92408"/>
    <w:rsid w:val="00A9243E"/>
    <w:rsid w:val="00A92503"/>
    <w:rsid w:val="00A92989"/>
    <w:rsid w:val="00A92E4B"/>
    <w:rsid w:val="00A93BFA"/>
    <w:rsid w:val="00A93E1E"/>
    <w:rsid w:val="00A945E5"/>
    <w:rsid w:val="00A94B64"/>
    <w:rsid w:val="00A964A9"/>
    <w:rsid w:val="00A96686"/>
    <w:rsid w:val="00A967D0"/>
    <w:rsid w:val="00AA1825"/>
    <w:rsid w:val="00AA2BBA"/>
    <w:rsid w:val="00AA4232"/>
    <w:rsid w:val="00AA4DB8"/>
    <w:rsid w:val="00AA53B9"/>
    <w:rsid w:val="00AA6C4C"/>
    <w:rsid w:val="00AA7016"/>
    <w:rsid w:val="00AB02DF"/>
    <w:rsid w:val="00AB0457"/>
    <w:rsid w:val="00AB2A4E"/>
    <w:rsid w:val="00AB666D"/>
    <w:rsid w:val="00AB6779"/>
    <w:rsid w:val="00AB790F"/>
    <w:rsid w:val="00AC0830"/>
    <w:rsid w:val="00AC08F4"/>
    <w:rsid w:val="00AC3185"/>
    <w:rsid w:val="00AC41AE"/>
    <w:rsid w:val="00AC5FE2"/>
    <w:rsid w:val="00AC646D"/>
    <w:rsid w:val="00AD0DFA"/>
    <w:rsid w:val="00AD0F09"/>
    <w:rsid w:val="00AD5B70"/>
    <w:rsid w:val="00AD7A57"/>
    <w:rsid w:val="00AE1158"/>
    <w:rsid w:val="00AE2620"/>
    <w:rsid w:val="00AE356D"/>
    <w:rsid w:val="00AE3AA5"/>
    <w:rsid w:val="00AE4122"/>
    <w:rsid w:val="00AE4CAA"/>
    <w:rsid w:val="00AE56A2"/>
    <w:rsid w:val="00AE6CF4"/>
    <w:rsid w:val="00AE7469"/>
    <w:rsid w:val="00AF02A9"/>
    <w:rsid w:val="00AF1B43"/>
    <w:rsid w:val="00AF2194"/>
    <w:rsid w:val="00AF3D80"/>
    <w:rsid w:val="00AF3E38"/>
    <w:rsid w:val="00AF4BD4"/>
    <w:rsid w:val="00AF68A4"/>
    <w:rsid w:val="00AF6E18"/>
    <w:rsid w:val="00AF78E5"/>
    <w:rsid w:val="00B00B35"/>
    <w:rsid w:val="00B00F97"/>
    <w:rsid w:val="00B00FE6"/>
    <w:rsid w:val="00B0262D"/>
    <w:rsid w:val="00B05002"/>
    <w:rsid w:val="00B050BD"/>
    <w:rsid w:val="00B05907"/>
    <w:rsid w:val="00B062FF"/>
    <w:rsid w:val="00B068F2"/>
    <w:rsid w:val="00B06994"/>
    <w:rsid w:val="00B108B7"/>
    <w:rsid w:val="00B11CC3"/>
    <w:rsid w:val="00B12752"/>
    <w:rsid w:val="00B131C0"/>
    <w:rsid w:val="00B1405D"/>
    <w:rsid w:val="00B14728"/>
    <w:rsid w:val="00B14CBB"/>
    <w:rsid w:val="00B1607B"/>
    <w:rsid w:val="00B16ACE"/>
    <w:rsid w:val="00B16CC0"/>
    <w:rsid w:val="00B1762B"/>
    <w:rsid w:val="00B200FB"/>
    <w:rsid w:val="00B206B8"/>
    <w:rsid w:val="00B23474"/>
    <w:rsid w:val="00B266DC"/>
    <w:rsid w:val="00B26C0B"/>
    <w:rsid w:val="00B272BC"/>
    <w:rsid w:val="00B27FFD"/>
    <w:rsid w:val="00B30788"/>
    <w:rsid w:val="00B30A23"/>
    <w:rsid w:val="00B31D96"/>
    <w:rsid w:val="00B32916"/>
    <w:rsid w:val="00B32A47"/>
    <w:rsid w:val="00B336E3"/>
    <w:rsid w:val="00B33999"/>
    <w:rsid w:val="00B34C65"/>
    <w:rsid w:val="00B351D6"/>
    <w:rsid w:val="00B353A0"/>
    <w:rsid w:val="00B35832"/>
    <w:rsid w:val="00B35ADC"/>
    <w:rsid w:val="00B36DC0"/>
    <w:rsid w:val="00B400B1"/>
    <w:rsid w:val="00B41326"/>
    <w:rsid w:val="00B413CC"/>
    <w:rsid w:val="00B41867"/>
    <w:rsid w:val="00B41C5E"/>
    <w:rsid w:val="00B41D32"/>
    <w:rsid w:val="00B44F9D"/>
    <w:rsid w:val="00B4560B"/>
    <w:rsid w:val="00B45EDA"/>
    <w:rsid w:val="00B5075D"/>
    <w:rsid w:val="00B521FA"/>
    <w:rsid w:val="00B5605C"/>
    <w:rsid w:val="00B56558"/>
    <w:rsid w:val="00B56685"/>
    <w:rsid w:val="00B600FF"/>
    <w:rsid w:val="00B6147D"/>
    <w:rsid w:val="00B62190"/>
    <w:rsid w:val="00B62986"/>
    <w:rsid w:val="00B6372E"/>
    <w:rsid w:val="00B655C2"/>
    <w:rsid w:val="00B661AB"/>
    <w:rsid w:val="00B66389"/>
    <w:rsid w:val="00B66593"/>
    <w:rsid w:val="00B70754"/>
    <w:rsid w:val="00B70EC7"/>
    <w:rsid w:val="00B743E5"/>
    <w:rsid w:val="00B75D9C"/>
    <w:rsid w:val="00B75EC1"/>
    <w:rsid w:val="00B8044B"/>
    <w:rsid w:val="00B805CD"/>
    <w:rsid w:val="00B80C5F"/>
    <w:rsid w:val="00B80E30"/>
    <w:rsid w:val="00B8107E"/>
    <w:rsid w:val="00B8194C"/>
    <w:rsid w:val="00B8200D"/>
    <w:rsid w:val="00B82437"/>
    <w:rsid w:val="00B82FF4"/>
    <w:rsid w:val="00B84C1E"/>
    <w:rsid w:val="00B857F7"/>
    <w:rsid w:val="00B85CBE"/>
    <w:rsid w:val="00B8610D"/>
    <w:rsid w:val="00B87375"/>
    <w:rsid w:val="00B874A3"/>
    <w:rsid w:val="00B87B19"/>
    <w:rsid w:val="00B904C2"/>
    <w:rsid w:val="00B92019"/>
    <w:rsid w:val="00B922AE"/>
    <w:rsid w:val="00B9449B"/>
    <w:rsid w:val="00B9631D"/>
    <w:rsid w:val="00B9702F"/>
    <w:rsid w:val="00B97467"/>
    <w:rsid w:val="00B976FE"/>
    <w:rsid w:val="00BA0039"/>
    <w:rsid w:val="00BA037A"/>
    <w:rsid w:val="00BA13D4"/>
    <w:rsid w:val="00BA1636"/>
    <w:rsid w:val="00BA225F"/>
    <w:rsid w:val="00BA2D85"/>
    <w:rsid w:val="00BA3428"/>
    <w:rsid w:val="00BA5158"/>
    <w:rsid w:val="00BA75C8"/>
    <w:rsid w:val="00BA7728"/>
    <w:rsid w:val="00BA7DEE"/>
    <w:rsid w:val="00BB185F"/>
    <w:rsid w:val="00BB204F"/>
    <w:rsid w:val="00BB2B3A"/>
    <w:rsid w:val="00BB360B"/>
    <w:rsid w:val="00BB3849"/>
    <w:rsid w:val="00BB514E"/>
    <w:rsid w:val="00BB5D84"/>
    <w:rsid w:val="00BC041E"/>
    <w:rsid w:val="00BC2A65"/>
    <w:rsid w:val="00BC3C1B"/>
    <w:rsid w:val="00BC3EF9"/>
    <w:rsid w:val="00BC4155"/>
    <w:rsid w:val="00BC42EA"/>
    <w:rsid w:val="00BC4E11"/>
    <w:rsid w:val="00BC5141"/>
    <w:rsid w:val="00BC5358"/>
    <w:rsid w:val="00BC5E70"/>
    <w:rsid w:val="00BC640D"/>
    <w:rsid w:val="00BC6DDF"/>
    <w:rsid w:val="00BD0387"/>
    <w:rsid w:val="00BD0F68"/>
    <w:rsid w:val="00BD2226"/>
    <w:rsid w:val="00BD2572"/>
    <w:rsid w:val="00BD278A"/>
    <w:rsid w:val="00BD2B80"/>
    <w:rsid w:val="00BD2BEF"/>
    <w:rsid w:val="00BD36F8"/>
    <w:rsid w:val="00BE0376"/>
    <w:rsid w:val="00BE1CC3"/>
    <w:rsid w:val="00BE26F5"/>
    <w:rsid w:val="00BE2B07"/>
    <w:rsid w:val="00BE2B4E"/>
    <w:rsid w:val="00BE34E5"/>
    <w:rsid w:val="00BE3ABF"/>
    <w:rsid w:val="00BE3E50"/>
    <w:rsid w:val="00BE4922"/>
    <w:rsid w:val="00BE4938"/>
    <w:rsid w:val="00BE5052"/>
    <w:rsid w:val="00BE633C"/>
    <w:rsid w:val="00BF008E"/>
    <w:rsid w:val="00BF09CF"/>
    <w:rsid w:val="00BF1241"/>
    <w:rsid w:val="00BF1C39"/>
    <w:rsid w:val="00BF1D22"/>
    <w:rsid w:val="00BF395F"/>
    <w:rsid w:val="00BF3EA2"/>
    <w:rsid w:val="00BF43F9"/>
    <w:rsid w:val="00BF5452"/>
    <w:rsid w:val="00BF58C2"/>
    <w:rsid w:val="00BF6242"/>
    <w:rsid w:val="00BF730E"/>
    <w:rsid w:val="00C00C3C"/>
    <w:rsid w:val="00C0500A"/>
    <w:rsid w:val="00C05086"/>
    <w:rsid w:val="00C0508E"/>
    <w:rsid w:val="00C051B2"/>
    <w:rsid w:val="00C05BC4"/>
    <w:rsid w:val="00C062A4"/>
    <w:rsid w:val="00C06551"/>
    <w:rsid w:val="00C06D7E"/>
    <w:rsid w:val="00C07572"/>
    <w:rsid w:val="00C076AF"/>
    <w:rsid w:val="00C10375"/>
    <w:rsid w:val="00C108DA"/>
    <w:rsid w:val="00C1140B"/>
    <w:rsid w:val="00C11C11"/>
    <w:rsid w:val="00C1220C"/>
    <w:rsid w:val="00C12A3B"/>
    <w:rsid w:val="00C12C0E"/>
    <w:rsid w:val="00C12DFC"/>
    <w:rsid w:val="00C13109"/>
    <w:rsid w:val="00C14214"/>
    <w:rsid w:val="00C16060"/>
    <w:rsid w:val="00C16175"/>
    <w:rsid w:val="00C16EA7"/>
    <w:rsid w:val="00C17174"/>
    <w:rsid w:val="00C1767B"/>
    <w:rsid w:val="00C20BB0"/>
    <w:rsid w:val="00C221F0"/>
    <w:rsid w:val="00C22A01"/>
    <w:rsid w:val="00C22C4D"/>
    <w:rsid w:val="00C23088"/>
    <w:rsid w:val="00C235C4"/>
    <w:rsid w:val="00C30DE6"/>
    <w:rsid w:val="00C31170"/>
    <w:rsid w:val="00C32324"/>
    <w:rsid w:val="00C332F1"/>
    <w:rsid w:val="00C33489"/>
    <w:rsid w:val="00C334EF"/>
    <w:rsid w:val="00C3506E"/>
    <w:rsid w:val="00C353C4"/>
    <w:rsid w:val="00C36851"/>
    <w:rsid w:val="00C36DDB"/>
    <w:rsid w:val="00C37021"/>
    <w:rsid w:val="00C37A09"/>
    <w:rsid w:val="00C4028A"/>
    <w:rsid w:val="00C409EE"/>
    <w:rsid w:val="00C4120F"/>
    <w:rsid w:val="00C41DDF"/>
    <w:rsid w:val="00C42142"/>
    <w:rsid w:val="00C449D1"/>
    <w:rsid w:val="00C44A79"/>
    <w:rsid w:val="00C47599"/>
    <w:rsid w:val="00C50339"/>
    <w:rsid w:val="00C513C2"/>
    <w:rsid w:val="00C523B6"/>
    <w:rsid w:val="00C537CA"/>
    <w:rsid w:val="00C546A9"/>
    <w:rsid w:val="00C55D05"/>
    <w:rsid w:val="00C563A9"/>
    <w:rsid w:val="00C564EE"/>
    <w:rsid w:val="00C65ED1"/>
    <w:rsid w:val="00C666CE"/>
    <w:rsid w:val="00C707A7"/>
    <w:rsid w:val="00C70AF2"/>
    <w:rsid w:val="00C70EB7"/>
    <w:rsid w:val="00C72752"/>
    <w:rsid w:val="00C734B1"/>
    <w:rsid w:val="00C7529E"/>
    <w:rsid w:val="00C75540"/>
    <w:rsid w:val="00C75683"/>
    <w:rsid w:val="00C76D4B"/>
    <w:rsid w:val="00C76E60"/>
    <w:rsid w:val="00C778BB"/>
    <w:rsid w:val="00C77FEE"/>
    <w:rsid w:val="00C8214A"/>
    <w:rsid w:val="00C821B3"/>
    <w:rsid w:val="00C84536"/>
    <w:rsid w:val="00C85950"/>
    <w:rsid w:val="00C85C41"/>
    <w:rsid w:val="00C86012"/>
    <w:rsid w:val="00C86081"/>
    <w:rsid w:val="00C87BBF"/>
    <w:rsid w:val="00C87D52"/>
    <w:rsid w:val="00C94D27"/>
    <w:rsid w:val="00C9644E"/>
    <w:rsid w:val="00C96B3F"/>
    <w:rsid w:val="00C96F37"/>
    <w:rsid w:val="00C970BE"/>
    <w:rsid w:val="00CA0586"/>
    <w:rsid w:val="00CA0AB2"/>
    <w:rsid w:val="00CA1428"/>
    <w:rsid w:val="00CA2936"/>
    <w:rsid w:val="00CA32B2"/>
    <w:rsid w:val="00CA3B63"/>
    <w:rsid w:val="00CA460E"/>
    <w:rsid w:val="00CA5338"/>
    <w:rsid w:val="00CA5D0A"/>
    <w:rsid w:val="00CA77B2"/>
    <w:rsid w:val="00CB2511"/>
    <w:rsid w:val="00CB2A52"/>
    <w:rsid w:val="00CB331C"/>
    <w:rsid w:val="00CB33CC"/>
    <w:rsid w:val="00CB3B56"/>
    <w:rsid w:val="00CB5572"/>
    <w:rsid w:val="00CB640D"/>
    <w:rsid w:val="00CB68A9"/>
    <w:rsid w:val="00CC0215"/>
    <w:rsid w:val="00CC1293"/>
    <w:rsid w:val="00CC3A66"/>
    <w:rsid w:val="00CC41A3"/>
    <w:rsid w:val="00CC4D3C"/>
    <w:rsid w:val="00CC59B4"/>
    <w:rsid w:val="00CC6957"/>
    <w:rsid w:val="00CC6B2D"/>
    <w:rsid w:val="00CC6F3A"/>
    <w:rsid w:val="00CC6F50"/>
    <w:rsid w:val="00CC73C8"/>
    <w:rsid w:val="00CD0304"/>
    <w:rsid w:val="00CD0BF4"/>
    <w:rsid w:val="00CD1118"/>
    <w:rsid w:val="00CD2CAD"/>
    <w:rsid w:val="00CD3A51"/>
    <w:rsid w:val="00CD4099"/>
    <w:rsid w:val="00CD524C"/>
    <w:rsid w:val="00CD6732"/>
    <w:rsid w:val="00CD6EA5"/>
    <w:rsid w:val="00CD7740"/>
    <w:rsid w:val="00CE04CE"/>
    <w:rsid w:val="00CE08AE"/>
    <w:rsid w:val="00CE0D18"/>
    <w:rsid w:val="00CE25E9"/>
    <w:rsid w:val="00CE29EA"/>
    <w:rsid w:val="00CE3088"/>
    <w:rsid w:val="00CE32B1"/>
    <w:rsid w:val="00CE3F6D"/>
    <w:rsid w:val="00CE4D28"/>
    <w:rsid w:val="00CE5C90"/>
    <w:rsid w:val="00CE69DA"/>
    <w:rsid w:val="00CE7742"/>
    <w:rsid w:val="00CE79A1"/>
    <w:rsid w:val="00CE7CC3"/>
    <w:rsid w:val="00CF1229"/>
    <w:rsid w:val="00CF12DB"/>
    <w:rsid w:val="00CF23AE"/>
    <w:rsid w:val="00CF3F09"/>
    <w:rsid w:val="00CF45FD"/>
    <w:rsid w:val="00CF6DC0"/>
    <w:rsid w:val="00D0058F"/>
    <w:rsid w:val="00D01C63"/>
    <w:rsid w:val="00D02B03"/>
    <w:rsid w:val="00D05A33"/>
    <w:rsid w:val="00D06CFB"/>
    <w:rsid w:val="00D07DC0"/>
    <w:rsid w:val="00D07F19"/>
    <w:rsid w:val="00D114B1"/>
    <w:rsid w:val="00D12C3E"/>
    <w:rsid w:val="00D148DA"/>
    <w:rsid w:val="00D151A8"/>
    <w:rsid w:val="00D201A9"/>
    <w:rsid w:val="00D2144C"/>
    <w:rsid w:val="00D21F2E"/>
    <w:rsid w:val="00D22960"/>
    <w:rsid w:val="00D24177"/>
    <w:rsid w:val="00D24948"/>
    <w:rsid w:val="00D2691B"/>
    <w:rsid w:val="00D3059D"/>
    <w:rsid w:val="00D30746"/>
    <w:rsid w:val="00D31D22"/>
    <w:rsid w:val="00D31DED"/>
    <w:rsid w:val="00D32E96"/>
    <w:rsid w:val="00D3438D"/>
    <w:rsid w:val="00D353E7"/>
    <w:rsid w:val="00D368C8"/>
    <w:rsid w:val="00D37C80"/>
    <w:rsid w:val="00D37CE4"/>
    <w:rsid w:val="00D4018B"/>
    <w:rsid w:val="00D41600"/>
    <w:rsid w:val="00D4335A"/>
    <w:rsid w:val="00D43C04"/>
    <w:rsid w:val="00D45EDE"/>
    <w:rsid w:val="00D50417"/>
    <w:rsid w:val="00D5084C"/>
    <w:rsid w:val="00D52ED4"/>
    <w:rsid w:val="00D53292"/>
    <w:rsid w:val="00D5439A"/>
    <w:rsid w:val="00D54E18"/>
    <w:rsid w:val="00D56468"/>
    <w:rsid w:val="00D57261"/>
    <w:rsid w:val="00D63AC1"/>
    <w:rsid w:val="00D63D09"/>
    <w:rsid w:val="00D64273"/>
    <w:rsid w:val="00D64E69"/>
    <w:rsid w:val="00D6501A"/>
    <w:rsid w:val="00D6572F"/>
    <w:rsid w:val="00D7009F"/>
    <w:rsid w:val="00D73EA6"/>
    <w:rsid w:val="00D76C56"/>
    <w:rsid w:val="00D7716B"/>
    <w:rsid w:val="00D77462"/>
    <w:rsid w:val="00D808BD"/>
    <w:rsid w:val="00D80CC4"/>
    <w:rsid w:val="00D8111F"/>
    <w:rsid w:val="00D811B0"/>
    <w:rsid w:val="00D82518"/>
    <w:rsid w:val="00D83C6F"/>
    <w:rsid w:val="00D83CB3"/>
    <w:rsid w:val="00D8551A"/>
    <w:rsid w:val="00D85941"/>
    <w:rsid w:val="00D859E6"/>
    <w:rsid w:val="00D91184"/>
    <w:rsid w:val="00D92BD6"/>
    <w:rsid w:val="00D92D88"/>
    <w:rsid w:val="00D93769"/>
    <w:rsid w:val="00D9397B"/>
    <w:rsid w:val="00D95383"/>
    <w:rsid w:val="00D95568"/>
    <w:rsid w:val="00D96869"/>
    <w:rsid w:val="00D973E6"/>
    <w:rsid w:val="00D9743C"/>
    <w:rsid w:val="00D97D70"/>
    <w:rsid w:val="00DA3203"/>
    <w:rsid w:val="00DA4AAC"/>
    <w:rsid w:val="00DA5870"/>
    <w:rsid w:val="00DA5997"/>
    <w:rsid w:val="00DA6DC0"/>
    <w:rsid w:val="00DA73B9"/>
    <w:rsid w:val="00DA768C"/>
    <w:rsid w:val="00DA7CA0"/>
    <w:rsid w:val="00DB05B8"/>
    <w:rsid w:val="00DB10FC"/>
    <w:rsid w:val="00DB119C"/>
    <w:rsid w:val="00DB1516"/>
    <w:rsid w:val="00DB2B34"/>
    <w:rsid w:val="00DB2F12"/>
    <w:rsid w:val="00DB4550"/>
    <w:rsid w:val="00DB4AC3"/>
    <w:rsid w:val="00DB77BD"/>
    <w:rsid w:val="00DB79F5"/>
    <w:rsid w:val="00DB7A4F"/>
    <w:rsid w:val="00DC0BEE"/>
    <w:rsid w:val="00DC0EC8"/>
    <w:rsid w:val="00DC33F3"/>
    <w:rsid w:val="00DC342F"/>
    <w:rsid w:val="00DC3F12"/>
    <w:rsid w:val="00DC423A"/>
    <w:rsid w:val="00DC4D14"/>
    <w:rsid w:val="00DC6F22"/>
    <w:rsid w:val="00DC7300"/>
    <w:rsid w:val="00DC7A2C"/>
    <w:rsid w:val="00DD08A2"/>
    <w:rsid w:val="00DD13DC"/>
    <w:rsid w:val="00DD1BC4"/>
    <w:rsid w:val="00DD2A71"/>
    <w:rsid w:val="00DD3100"/>
    <w:rsid w:val="00DD5CA0"/>
    <w:rsid w:val="00DE10C3"/>
    <w:rsid w:val="00DE2D4A"/>
    <w:rsid w:val="00DE31C1"/>
    <w:rsid w:val="00DE35FC"/>
    <w:rsid w:val="00DE3AF5"/>
    <w:rsid w:val="00DE50AC"/>
    <w:rsid w:val="00DE60FC"/>
    <w:rsid w:val="00DF0566"/>
    <w:rsid w:val="00DF20F1"/>
    <w:rsid w:val="00DF27FB"/>
    <w:rsid w:val="00DF541C"/>
    <w:rsid w:val="00DF5DBF"/>
    <w:rsid w:val="00E0042C"/>
    <w:rsid w:val="00E024B9"/>
    <w:rsid w:val="00E035A6"/>
    <w:rsid w:val="00E04446"/>
    <w:rsid w:val="00E06F35"/>
    <w:rsid w:val="00E07C6F"/>
    <w:rsid w:val="00E10437"/>
    <w:rsid w:val="00E10D34"/>
    <w:rsid w:val="00E1122B"/>
    <w:rsid w:val="00E1175F"/>
    <w:rsid w:val="00E125D4"/>
    <w:rsid w:val="00E128C8"/>
    <w:rsid w:val="00E14BBC"/>
    <w:rsid w:val="00E15470"/>
    <w:rsid w:val="00E163A6"/>
    <w:rsid w:val="00E1659D"/>
    <w:rsid w:val="00E20647"/>
    <w:rsid w:val="00E208F2"/>
    <w:rsid w:val="00E215E5"/>
    <w:rsid w:val="00E22450"/>
    <w:rsid w:val="00E22A42"/>
    <w:rsid w:val="00E2330D"/>
    <w:rsid w:val="00E24EBE"/>
    <w:rsid w:val="00E257A3"/>
    <w:rsid w:val="00E2647F"/>
    <w:rsid w:val="00E26E3D"/>
    <w:rsid w:val="00E2794A"/>
    <w:rsid w:val="00E33623"/>
    <w:rsid w:val="00E35E07"/>
    <w:rsid w:val="00E41359"/>
    <w:rsid w:val="00E421F4"/>
    <w:rsid w:val="00E42469"/>
    <w:rsid w:val="00E424B2"/>
    <w:rsid w:val="00E43372"/>
    <w:rsid w:val="00E4529E"/>
    <w:rsid w:val="00E460A7"/>
    <w:rsid w:val="00E46693"/>
    <w:rsid w:val="00E466DD"/>
    <w:rsid w:val="00E470D0"/>
    <w:rsid w:val="00E47F66"/>
    <w:rsid w:val="00E51DA7"/>
    <w:rsid w:val="00E51F48"/>
    <w:rsid w:val="00E527B6"/>
    <w:rsid w:val="00E538F0"/>
    <w:rsid w:val="00E53919"/>
    <w:rsid w:val="00E5404D"/>
    <w:rsid w:val="00E55364"/>
    <w:rsid w:val="00E55A3A"/>
    <w:rsid w:val="00E55BBC"/>
    <w:rsid w:val="00E55F19"/>
    <w:rsid w:val="00E55F3C"/>
    <w:rsid w:val="00E568E3"/>
    <w:rsid w:val="00E56B3D"/>
    <w:rsid w:val="00E56C12"/>
    <w:rsid w:val="00E56F80"/>
    <w:rsid w:val="00E571CE"/>
    <w:rsid w:val="00E57AFB"/>
    <w:rsid w:val="00E57B10"/>
    <w:rsid w:val="00E57C65"/>
    <w:rsid w:val="00E60E25"/>
    <w:rsid w:val="00E61F91"/>
    <w:rsid w:val="00E6217F"/>
    <w:rsid w:val="00E62A41"/>
    <w:rsid w:val="00E63079"/>
    <w:rsid w:val="00E63891"/>
    <w:rsid w:val="00E63D21"/>
    <w:rsid w:val="00E6414E"/>
    <w:rsid w:val="00E64FDD"/>
    <w:rsid w:val="00E65ED0"/>
    <w:rsid w:val="00E71C69"/>
    <w:rsid w:val="00E71F3A"/>
    <w:rsid w:val="00E7224F"/>
    <w:rsid w:val="00E72328"/>
    <w:rsid w:val="00E72902"/>
    <w:rsid w:val="00E72DEA"/>
    <w:rsid w:val="00E7335A"/>
    <w:rsid w:val="00E7377F"/>
    <w:rsid w:val="00E73A2D"/>
    <w:rsid w:val="00E752CB"/>
    <w:rsid w:val="00E76253"/>
    <w:rsid w:val="00E7659D"/>
    <w:rsid w:val="00E7716A"/>
    <w:rsid w:val="00E81F07"/>
    <w:rsid w:val="00E834B3"/>
    <w:rsid w:val="00E83CBC"/>
    <w:rsid w:val="00E84573"/>
    <w:rsid w:val="00E84877"/>
    <w:rsid w:val="00E850F6"/>
    <w:rsid w:val="00E85619"/>
    <w:rsid w:val="00E863FF"/>
    <w:rsid w:val="00E866A3"/>
    <w:rsid w:val="00E86BC0"/>
    <w:rsid w:val="00E903F1"/>
    <w:rsid w:val="00E906E0"/>
    <w:rsid w:val="00E906F2"/>
    <w:rsid w:val="00E90799"/>
    <w:rsid w:val="00E90EDC"/>
    <w:rsid w:val="00E92620"/>
    <w:rsid w:val="00E93112"/>
    <w:rsid w:val="00E93B27"/>
    <w:rsid w:val="00E93EC1"/>
    <w:rsid w:val="00E941B8"/>
    <w:rsid w:val="00E94215"/>
    <w:rsid w:val="00E94A4C"/>
    <w:rsid w:val="00E95A56"/>
    <w:rsid w:val="00E9680B"/>
    <w:rsid w:val="00E9698A"/>
    <w:rsid w:val="00E97EDC"/>
    <w:rsid w:val="00E97F5A"/>
    <w:rsid w:val="00EA0085"/>
    <w:rsid w:val="00EA1555"/>
    <w:rsid w:val="00EA3C0C"/>
    <w:rsid w:val="00EA643F"/>
    <w:rsid w:val="00EA6541"/>
    <w:rsid w:val="00EA680A"/>
    <w:rsid w:val="00EA6B87"/>
    <w:rsid w:val="00EA6FC5"/>
    <w:rsid w:val="00EB1305"/>
    <w:rsid w:val="00EB1912"/>
    <w:rsid w:val="00EB220C"/>
    <w:rsid w:val="00EB2A78"/>
    <w:rsid w:val="00EB364A"/>
    <w:rsid w:val="00EB4148"/>
    <w:rsid w:val="00EB62DF"/>
    <w:rsid w:val="00EC0A1A"/>
    <w:rsid w:val="00EC0DD0"/>
    <w:rsid w:val="00EC124E"/>
    <w:rsid w:val="00EC1363"/>
    <w:rsid w:val="00EC304F"/>
    <w:rsid w:val="00EC413D"/>
    <w:rsid w:val="00EC580C"/>
    <w:rsid w:val="00EC6013"/>
    <w:rsid w:val="00EC7445"/>
    <w:rsid w:val="00ED0AAC"/>
    <w:rsid w:val="00ED11F0"/>
    <w:rsid w:val="00ED15DE"/>
    <w:rsid w:val="00ED18A7"/>
    <w:rsid w:val="00ED1DF5"/>
    <w:rsid w:val="00ED2057"/>
    <w:rsid w:val="00ED2BFF"/>
    <w:rsid w:val="00ED4424"/>
    <w:rsid w:val="00ED46B1"/>
    <w:rsid w:val="00ED47DF"/>
    <w:rsid w:val="00ED5006"/>
    <w:rsid w:val="00EE2B9E"/>
    <w:rsid w:val="00EE3083"/>
    <w:rsid w:val="00EE3258"/>
    <w:rsid w:val="00EE3782"/>
    <w:rsid w:val="00EE3D7F"/>
    <w:rsid w:val="00EE6C04"/>
    <w:rsid w:val="00EE7656"/>
    <w:rsid w:val="00EE77C3"/>
    <w:rsid w:val="00EF03CB"/>
    <w:rsid w:val="00EF0CBD"/>
    <w:rsid w:val="00EF0DF2"/>
    <w:rsid w:val="00EF10A3"/>
    <w:rsid w:val="00EF174B"/>
    <w:rsid w:val="00EF1BC3"/>
    <w:rsid w:val="00EF2B5D"/>
    <w:rsid w:val="00EF2F5E"/>
    <w:rsid w:val="00EF3AFD"/>
    <w:rsid w:val="00EF3DB8"/>
    <w:rsid w:val="00EF5443"/>
    <w:rsid w:val="00EF5C8F"/>
    <w:rsid w:val="00EF65E3"/>
    <w:rsid w:val="00EF71DC"/>
    <w:rsid w:val="00EF7875"/>
    <w:rsid w:val="00F01E2E"/>
    <w:rsid w:val="00F02525"/>
    <w:rsid w:val="00F0304F"/>
    <w:rsid w:val="00F03855"/>
    <w:rsid w:val="00F04908"/>
    <w:rsid w:val="00F062FE"/>
    <w:rsid w:val="00F07631"/>
    <w:rsid w:val="00F10BD2"/>
    <w:rsid w:val="00F1163F"/>
    <w:rsid w:val="00F123E5"/>
    <w:rsid w:val="00F1293D"/>
    <w:rsid w:val="00F131DF"/>
    <w:rsid w:val="00F132A1"/>
    <w:rsid w:val="00F14609"/>
    <w:rsid w:val="00F14AE6"/>
    <w:rsid w:val="00F15B37"/>
    <w:rsid w:val="00F16B66"/>
    <w:rsid w:val="00F1707C"/>
    <w:rsid w:val="00F17AE5"/>
    <w:rsid w:val="00F22309"/>
    <w:rsid w:val="00F2388F"/>
    <w:rsid w:val="00F2420C"/>
    <w:rsid w:val="00F245BD"/>
    <w:rsid w:val="00F2492F"/>
    <w:rsid w:val="00F27507"/>
    <w:rsid w:val="00F301D6"/>
    <w:rsid w:val="00F3082A"/>
    <w:rsid w:val="00F309C6"/>
    <w:rsid w:val="00F30C55"/>
    <w:rsid w:val="00F30F79"/>
    <w:rsid w:val="00F31D3A"/>
    <w:rsid w:val="00F32BD1"/>
    <w:rsid w:val="00F33B06"/>
    <w:rsid w:val="00F33C3A"/>
    <w:rsid w:val="00F36EC8"/>
    <w:rsid w:val="00F3703C"/>
    <w:rsid w:val="00F428C6"/>
    <w:rsid w:val="00F42A54"/>
    <w:rsid w:val="00F42F3A"/>
    <w:rsid w:val="00F43C5C"/>
    <w:rsid w:val="00F45602"/>
    <w:rsid w:val="00F46589"/>
    <w:rsid w:val="00F47167"/>
    <w:rsid w:val="00F4729B"/>
    <w:rsid w:val="00F47CA8"/>
    <w:rsid w:val="00F50328"/>
    <w:rsid w:val="00F516E9"/>
    <w:rsid w:val="00F52092"/>
    <w:rsid w:val="00F53A4E"/>
    <w:rsid w:val="00F54B09"/>
    <w:rsid w:val="00F54C65"/>
    <w:rsid w:val="00F55F46"/>
    <w:rsid w:val="00F57253"/>
    <w:rsid w:val="00F57FCC"/>
    <w:rsid w:val="00F60F67"/>
    <w:rsid w:val="00F61513"/>
    <w:rsid w:val="00F61E45"/>
    <w:rsid w:val="00F62041"/>
    <w:rsid w:val="00F62768"/>
    <w:rsid w:val="00F6296E"/>
    <w:rsid w:val="00F633C6"/>
    <w:rsid w:val="00F638BF"/>
    <w:rsid w:val="00F666D3"/>
    <w:rsid w:val="00F66D28"/>
    <w:rsid w:val="00F679B8"/>
    <w:rsid w:val="00F70A78"/>
    <w:rsid w:val="00F73B51"/>
    <w:rsid w:val="00F75365"/>
    <w:rsid w:val="00F7577E"/>
    <w:rsid w:val="00F77AB1"/>
    <w:rsid w:val="00F77CA5"/>
    <w:rsid w:val="00F82A86"/>
    <w:rsid w:val="00F82AA1"/>
    <w:rsid w:val="00F832D4"/>
    <w:rsid w:val="00F8351D"/>
    <w:rsid w:val="00F8357F"/>
    <w:rsid w:val="00F84707"/>
    <w:rsid w:val="00F85DB4"/>
    <w:rsid w:val="00F8626E"/>
    <w:rsid w:val="00F872B7"/>
    <w:rsid w:val="00F878F4"/>
    <w:rsid w:val="00F87D2D"/>
    <w:rsid w:val="00F87E92"/>
    <w:rsid w:val="00F9000C"/>
    <w:rsid w:val="00F90889"/>
    <w:rsid w:val="00F91E68"/>
    <w:rsid w:val="00F937FE"/>
    <w:rsid w:val="00F949D3"/>
    <w:rsid w:val="00F95589"/>
    <w:rsid w:val="00F955D6"/>
    <w:rsid w:val="00F95BE1"/>
    <w:rsid w:val="00F969BC"/>
    <w:rsid w:val="00F96A12"/>
    <w:rsid w:val="00F974C5"/>
    <w:rsid w:val="00FA0548"/>
    <w:rsid w:val="00FA0FC6"/>
    <w:rsid w:val="00FA1788"/>
    <w:rsid w:val="00FA2D51"/>
    <w:rsid w:val="00FA32C8"/>
    <w:rsid w:val="00FA38EA"/>
    <w:rsid w:val="00FA3D1F"/>
    <w:rsid w:val="00FA5377"/>
    <w:rsid w:val="00FA5A18"/>
    <w:rsid w:val="00FA669E"/>
    <w:rsid w:val="00FA6CE5"/>
    <w:rsid w:val="00FA7481"/>
    <w:rsid w:val="00FA7933"/>
    <w:rsid w:val="00FA7A6B"/>
    <w:rsid w:val="00FA7B57"/>
    <w:rsid w:val="00FB1275"/>
    <w:rsid w:val="00FB135A"/>
    <w:rsid w:val="00FB147B"/>
    <w:rsid w:val="00FB1C90"/>
    <w:rsid w:val="00FB36FA"/>
    <w:rsid w:val="00FB4DDE"/>
    <w:rsid w:val="00FB636B"/>
    <w:rsid w:val="00FB6B5E"/>
    <w:rsid w:val="00FB6FB2"/>
    <w:rsid w:val="00FC3E5C"/>
    <w:rsid w:val="00FC4182"/>
    <w:rsid w:val="00FC4FBF"/>
    <w:rsid w:val="00FC522A"/>
    <w:rsid w:val="00FC625C"/>
    <w:rsid w:val="00FC6776"/>
    <w:rsid w:val="00FC6B85"/>
    <w:rsid w:val="00FD48AF"/>
    <w:rsid w:val="00FD4A42"/>
    <w:rsid w:val="00FD5713"/>
    <w:rsid w:val="00FD5989"/>
    <w:rsid w:val="00FD62F0"/>
    <w:rsid w:val="00FD6A39"/>
    <w:rsid w:val="00FD7203"/>
    <w:rsid w:val="00FE0608"/>
    <w:rsid w:val="00FE106D"/>
    <w:rsid w:val="00FE131A"/>
    <w:rsid w:val="00FE257C"/>
    <w:rsid w:val="00FE2B02"/>
    <w:rsid w:val="00FE5025"/>
    <w:rsid w:val="00FE568D"/>
    <w:rsid w:val="00FE5984"/>
    <w:rsid w:val="00FE6521"/>
    <w:rsid w:val="00FE701E"/>
    <w:rsid w:val="00FE79A1"/>
    <w:rsid w:val="00FE7A11"/>
    <w:rsid w:val="00FF111C"/>
    <w:rsid w:val="00FF1330"/>
    <w:rsid w:val="00FF3F47"/>
    <w:rsid w:val="00FF4228"/>
    <w:rsid w:val="00FF5270"/>
    <w:rsid w:val="00FF64DE"/>
    <w:rsid w:val="00FF65A1"/>
    <w:rsid w:val="00FF6816"/>
    <w:rsid w:val="00FF73C9"/>
  </w:rsids>
  <m:mathPr>
    <m:mathFont m:val="Cambria Math"/>
    <m:brkBin m:val="before"/>
    <m:brkBinSub m:val="--"/>
    <m:smallFrac m:val="0"/>
    <m:dispDef/>
    <m:lMargin m:val="0"/>
    <m:rMargin m:val="0"/>
    <m:defJc m:val="centerGroup"/>
    <m:wrapIndent m:val="1440"/>
    <m:intLim m:val="subSup"/>
    <m:naryLim m:val="undOvr"/>
  </m:mathPr>
  <w:themeFontLang w:val="pt-BR"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627CA"/>
  <w14:defaultImageDpi w14:val="32767"/>
  <w15:docId w15:val="{6F2AE3E7-544D-4BD0-AC59-F250C79D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59C2"/>
    <w:rPr>
      <w:rFonts w:ascii="Times New Roman" w:eastAsia="Times New Roman" w:hAnsi="Times New Roman" w:cs="Times New Roman"/>
      <w:lang w:bidi="en-US"/>
    </w:rPr>
  </w:style>
  <w:style w:type="paragraph" w:styleId="Ttulo1">
    <w:name w:val="heading 1"/>
    <w:aliases w:val="Nível 1-Título"/>
    <w:basedOn w:val="Normal"/>
    <w:uiPriority w:val="9"/>
    <w:qFormat/>
    <w:rsid w:val="002A208E"/>
    <w:pPr>
      <w:keepNext/>
      <w:numPr>
        <w:numId w:val="10"/>
      </w:numPr>
      <w:ind w:left="431" w:hanging="431"/>
      <w:outlineLvl w:val="0"/>
    </w:pPr>
    <w:rPr>
      <w:rFonts w:eastAsia="Arial" w:cs="Arial"/>
      <w:b/>
      <w:bCs/>
      <w:caps/>
      <w:color w:val="000000" w:themeColor="text1"/>
      <w:sz w:val="24"/>
      <w:szCs w:val="21"/>
    </w:rPr>
  </w:style>
  <w:style w:type="paragraph" w:styleId="Ttulo2">
    <w:name w:val="heading 2"/>
    <w:aliases w:val="Nível 2- Título"/>
    <w:basedOn w:val="Normal"/>
    <w:next w:val="Texto"/>
    <w:link w:val="Ttulo2Char"/>
    <w:autoRedefine/>
    <w:uiPriority w:val="9"/>
    <w:unhideWhenUsed/>
    <w:qFormat/>
    <w:rsid w:val="00B922AE"/>
    <w:pPr>
      <w:keepNext/>
      <w:keepLines/>
      <w:widowControl/>
      <w:numPr>
        <w:ilvl w:val="1"/>
        <w:numId w:val="10"/>
      </w:numPr>
      <w:autoSpaceDE/>
      <w:autoSpaceDN/>
      <w:ind w:left="576"/>
      <w:outlineLvl w:val="1"/>
    </w:pPr>
    <w:rPr>
      <w:rFonts w:eastAsiaTheme="majorEastAsia" w:cstheme="majorBidi"/>
      <w:b/>
      <w:color w:val="000000" w:themeColor="text1"/>
      <w:sz w:val="24"/>
      <w:szCs w:val="26"/>
    </w:rPr>
  </w:style>
  <w:style w:type="paragraph" w:styleId="Ttulo3">
    <w:name w:val="heading 3"/>
    <w:aliases w:val="Nível 3 - Título"/>
    <w:basedOn w:val="Normal"/>
    <w:next w:val="Texto"/>
    <w:link w:val="Ttulo3Char"/>
    <w:uiPriority w:val="9"/>
    <w:unhideWhenUsed/>
    <w:qFormat/>
    <w:rsid w:val="001C01A6"/>
    <w:pPr>
      <w:keepNext/>
      <w:keepLines/>
      <w:numPr>
        <w:ilvl w:val="2"/>
        <w:numId w:val="10"/>
      </w:numPr>
      <w:outlineLvl w:val="2"/>
    </w:pPr>
    <w:rPr>
      <w:rFonts w:eastAsiaTheme="majorEastAsia" w:cstheme="majorBidi"/>
      <w:caps/>
      <w:color w:val="000000" w:themeColor="text1"/>
      <w:szCs w:val="24"/>
    </w:rPr>
  </w:style>
  <w:style w:type="paragraph" w:styleId="Ttulo4">
    <w:name w:val="heading 4"/>
    <w:aliases w:val="Nível 4 - Título"/>
    <w:basedOn w:val="Normal"/>
    <w:next w:val="Texto"/>
    <w:link w:val="Ttulo4Char"/>
    <w:uiPriority w:val="9"/>
    <w:unhideWhenUsed/>
    <w:qFormat/>
    <w:rsid w:val="001C01A6"/>
    <w:pPr>
      <w:keepNext/>
      <w:keepLines/>
      <w:numPr>
        <w:ilvl w:val="3"/>
        <w:numId w:val="10"/>
      </w:numPr>
      <w:outlineLvl w:val="3"/>
    </w:pPr>
    <w:rPr>
      <w:rFonts w:eastAsiaTheme="majorEastAsia" w:cstheme="majorBidi"/>
      <w:iCs/>
      <w:color w:val="000000" w:themeColor="text1"/>
    </w:rPr>
  </w:style>
  <w:style w:type="paragraph" w:styleId="Ttulo5">
    <w:name w:val="heading 5"/>
    <w:basedOn w:val="Normal"/>
    <w:next w:val="Normal"/>
    <w:link w:val="Ttulo5Char"/>
    <w:uiPriority w:val="9"/>
    <w:unhideWhenUsed/>
    <w:rsid w:val="001A2731"/>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rsid w:val="001A2731"/>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1A2731"/>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1A2731"/>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A2731"/>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link w:val="CorpodetextoChar"/>
    <w:uiPriority w:val="1"/>
    <w:pPr>
      <w:ind w:left="648"/>
    </w:pPr>
    <w:rPr>
      <w:sz w:val="20"/>
      <w:szCs w:val="20"/>
    </w:rPr>
  </w:style>
  <w:style w:type="paragraph" w:styleId="PargrafodaLista">
    <w:name w:val="List Paragraph"/>
    <w:basedOn w:val="Normal"/>
    <w:link w:val="PargrafodaListaChar"/>
    <w:uiPriority w:val="34"/>
    <w:qFormat/>
    <w:pPr>
      <w:ind w:left="648" w:hanging="200"/>
    </w:pPr>
  </w:style>
  <w:style w:type="paragraph" w:customStyle="1" w:styleId="TableParagraph">
    <w:name w:val="Table Paragraph"/>
    <w:basedOn w:val="Normal"/>
    <w:uiPriority w:val="1"/>
    <w:qFormat/>
  </w:style>
  <w:style w:type="character" w:styleId="Hyperlink">
    <w:name w:val="Hyperlink"/>
    <w:basedOn w:val="Fontepargpadro"/>
    <w:uiPriority w:val="99"/>
    <w:unhideWhenUsed/>
    <w:rsid w:val="00135744"/>
    <w:rPr>
      <w:color w:val="0000FF" w:themeColor="hyperlink"/>
      <w:u w:val="single"/>
    </w:rPr>
  </w:style>
  <w:style w:type="character" w:customStyle="1" w:styleId="UnresolvedMention1">
    <w:name w:val="Unresolved Mention1"/>
    <w:basedOn w:val="Fontepargpadro"/>
    <w:uiPriority w:val="99"/>
    <w:semiHidden/>
    <w:unhideWhenUsed/>
    <w:rsid w:val="00135744"/>
    <w:rPr>
      <w:color w:val="605E5C"/>
      <w:shd w:val="clear" w:color="auto" w:fill="E1DFDD"/>
    </w:rPr>
  </w:style>
  <w:style w:type="paragraph" w:styleId="Textodenotaderodap">
    <w:name w:val="footnote text"/>
    <w:basedOn w:val="Normal"/>
    <w:link w:val="TextodenotaderodapChar"/>
    <w:uiPriority w:val="99"/>
    <w:semiHidden/>
    <w:unhideWhenUsed/>
    <w:rsid w:val="00EE3D7F"/>
    <w:rPr>
      <w:sz w:val="20"/>
      <w:szCs w:val="20"/>
    </w:rPr>
  </w:style>
  <w:style w:type="character" w:customStyle="1" w:styleId="TextodenotaderodapChar">
    <w:name w:val="Texto de nota de rodapé Char"/>
    <w:basedOn w:val="Fontepargpadro"/>
    <w:link w:val="Textodenotaderodap"/>
    <w:uiPriority w:val="99"/>
    <w:semiHidden/>
    <w:rsid w:val="00EE3D7F"/>
    <w:rPr>
      <w:rFonts w:ascii="Times New Roman" w:eastAsia="Times New Roman" w:hAnsi="Times New Roman" w:cs="Times New Roman"/>
      <w:sz w:val="20"/>
      <w:szCs w:val="20"/>
      <w:lang w:bidi="en-US"/>
    </w:rPr>
  </w:style>
  <w:style w:type="character" w:styleId="Refdenotaderodap">
    <w:name w:val="footnote reference"/>
    <w:basedOn w:val="Fontepargpadro"/>
    <w:uiPriority w:val="99"/>
    <w:semiHidden/>
    <w:unhideWhenUsed/>
    <w:rsid w:val="00EE3D7F"/>
    <w:rPr>
      <w:vertAlign w:val="superscript"/>
    </w:rPr>
  </w:style>
  <w:style w:type="paragraph" w:styleId="Cabealho">
    <w:name w:val="header"/>
    <w:basedOn w:val="Normal"/>
    <w:link w:val="CabealhoChar"/>
    <w:uiPriority w:val="99"/>
    <w:unhideWhenUsed/>
    <w:rsid w:val="00EE3D7F"/>
    <w:pPr>
      <w:tabs>
        <w:tab w:val="center" w:pos="4252"/>
        <w:tab w:val="right" w:pos="8504"/>
      </w:tabs>
    </w:pPr>
  </w:style>
  <w:style w:type="character" w:customStyle="1" w:styleId="CabealhoChar">
    <w:name w:val="Cabeçalho Char"/>
    <w:basedOn w:val="Fontepargpadro"/>
    <w:link w:val="Cabealho"/>
    <w:uiPriority w:val="99"/>
    <w:rsid w:val="00EE3D7F"/>
    <w:rPr>
      <w:rFonts w:ascii="Times New Roman" w:eastAsia="Times New Roman" w:hAnsi="Times New Roman" w:cs="Times New Roman"/>
      <w:lang w:bidi="en-US"/>
    </w:rPr>
  </w:style>
  <w:style w:type="paragraph" w:styleId="Rodap">
    <w:name w:val="footer"/>
    <w:basedOn w:val="Normal"/>
    <w:link w:val="RodapChar"/>
    <w:uiPriority w:val="99"/>
    <w:unhideWhenUsed/>
    <w:rsid w:val="00EE3D7F"/>
    <w:pPr>
      <w:tabs>
        <w:tab w:val="center" w:pos="4252"/>
        <w:tab w:val="right" w:pos="8504"/>
      </w:tabs>
    </w:pPr>
  </w:style>
  <w:style w:type="character" w:customStyle="1" w:styleId="RodapChar">
    <w:name w:val="Rodapé Char"/>
    <w:basedOn w:val="Fontepargpadro"/>
    <w:link w:val="Rodap"/>
    <w:uiPriority w:val="99"/>
    <w:rsid w:val="00EE3D7F"/>
    <w:rPr>
      <w:rFonts w:ascii="Times New Roman" w:eastAsia="Times New Roman" w:hAnsi="Times New Roman" w:cs="Times New Roman"/>
      <w:lang w:bidi="en-US"/>
    </w:rPr>
  </w:style>
  <w:style w:type="character" w:customStyle="1" w:styleId="Ttulo2Char">
    <w:name w:val="Título 2 Char"/>
    <w:aliases w:val="Nível 2- Título Char"/>
    <w:basedOn w:val="Fontepargpadro"/>
    <w:link w:val="Ttulo2"/>
    <w:uiPriority w:val="9"/>
    <w:rsid w:val="00B922AE"/>
    <w:rPr>
      <w:rFonts w:ascii="Times New Roman" w:eastAsiaTheme="majorEastAsia" w:hAnsi="Times New Roman" w:cstheme="majorBidi"/>
      <w:b/>
      <w:color w:val="000000" w:themeColor="text1"/>
      <w:sz w:val="24"/>
      <w:szCs w:val="26"/>
      <w:lang w:val="pt-BR" w:bidi="en-US"/>
    </w:rPr>
  </w:style>
  <w:style w:type="paragraph" w:customStyle="1" w:styleId="Estilo1">
    <w:name w:val="Estilo1"/>
    <w:basedOn w:val="PargrafodaLista"/>
    <w:link w:val="Estilo1Char"/>
    <w:rsid w:val="009A125D"/>
    <w:pPr>
      <w:numPr>
        <w:ilvl w:val="1"/>
        <w:numId w:val="6"/>
      </w:numPr>
      <w:tabs>
        <w:tab w:val="left" w:pos="579"/>
      </w:tabs>
      <w:outlineLvl w:val="0"/>
    </w:pPr>
    <w:rPr>
      <w:rFonts w:ascii="Arial"/>
      <w:b/>
      <w:sz w:val="18"/>
    </w:rPr>
  </w:style>
  <w:style w:type="paragraph" w:customStyle="1" w:styleId="Estilo2">
    <w:name w:val="Estilo2"/>
    <w:basedOn w:val="Estilo1"/>
    <w:link w:val="Estilo2Char"/>
    <w:rsid w:val="009A125D"/>
    <w:pPr>
      <w:ind w:left="340" w:hanging="198"/>
    </w:pPr>
    <w:rPr>
      <w:rFonts w:hAnsi="Arial"/>
    </w:rPr>
  </w:style>
  <w:style w:type="character" w:customStyle="1" w:styleId="PargrafodaListaChar">
    <w:name w:val="Parágrafo da Lista Char"/>
    <w:basedOn w:val="Fontepargpadro"/>
    <w:link w:val="PargrafodaLista"/>
    <w:uiPriority w:val="1"/>
    <w:rsid w:val="009A125D"/>
    <w:rPr>
      <w:rFonts w:ascii="Times New Roman" w:eastAsia="Times New Roman" w:hAnsi="Times New Roman" w:cs="Times New Roman"/>
      <w:lang w:bidi="en-US"/>
    </w:rPr>
  </w:style>
  <w:style w:type="character" w:customStyle="1" w:styleId="Estilo1Char">
    <w:name w:val="Estilo1 Char"/>
    <w:basedOn w:val="PargrafodaListaChar"/>
    <w:link w:val="Estilo1"/>
    <w:rsid w:val="009A125D"/>
    <w:rPr>
      <w:rFonts w:ascii="Arial" w:eastAsia="Times New Roman" w:hAnsi="Times New Roman" w:cs="Times New Roman"/>
      <w:b/>
      <w:sz w:val="18"/>
      <w:lang w:bidi="en-US"/>
    </w:rPr>
  </w:style>
  <w:style w:type="paragraph" w:styleId="SemEspaamento">
    <w:name w:val="No Spacing"/>
    <w:uiPriority w:val="1"/>
    <w:rsid w:val="009A125D"/>
    <w:rPr>
      <w:rFonts w:ascii="Times New Roman" w:eastAsia="Times New Roman" w:hAnsi="Times New Roman" w:cs="Times New Roman"/>
      <w:lang w:bidi="en-US"/>
    </w:rPr>
  </w:style>
  <w:style w:type="character" w:customStyle="1" w:styleId="Estilo2Char">
    <w:name w:val="Estilo2 Char"/>
    <w:basedOn w:val="Estilo1Char"/>
    <w:link w:val="Estilo2"/>
    <w:rsid w:val="009A125D"/>
    <w:rPr>
      <w:rFonts w:ascii="Arial" w:eastAsia="Times New Roman" w:hAnsi="Arial" w:cs="Times New Roman"/>
      <w:b/>
      <w:sz w:val="18"/>
      <w:lang w:bidi="en-US"/>
    </w:rPr>
  </w:style>
  <w:style w:type="paragraph" w:customStyle="1" w:styleId="ResumoAbstract">
    <w:name w:val="Resumo/Abstract"/>
    <w:basedOn w:val="Corpodetexto"/>
    <w:link w:val="ResumoAbstractChar"/>
    <w:qFormat/>
    <w:rsid w:val="00A92312"/>
    <w:pPr>
      <w:spacing w:line="250" w:lineRule="auto"/>
      <w:ind w:left="142" w:right="142"/>
      <w:jc w:val="both"/>
    </w:pPr>
  </w:style>
  <w:style w:type="paragraph" w:customStyle="1" w:styleId="Filiao">
    <w:name w:val="Filiação"/>
    <w:basedOn w:val="Normal"/>
    <w:link w:val="FiliaoChar"/>
    <w:qFormat/>
    <w:rsid w:val="009A125D"/>
    <w:pPr>
      <w:ind w:left="142"/>
    </w:pPr>
    <w:rPr>
      <w:position w:val="7"/>
      <w:sz w:val="18"/>
    </w:rPr>
  </w:style>
  <w:style w:type="character" w:customStyle="1" w:styleId="CorpodetextoChar">
    <w:name w:val="Corpo de texto Char"/>
    <w:basedOn w:val="Fontepargpadro"/>
    <w:link w:val="Corpodetexto"/>
    <w:uiPriority w:val="1"/>
    <w:rsid w:val="009A125D"/>
    <w:rPr>
      <w:rFonts w:ascii="Times New Roman" w:eastAsia="Times New Roman" w:hAnsi="Times New Roman" w:cs="Times New Roman"/>
      <w:sz w:val="20"/>
      <w:szCs w:val="20"/>
      <w:lang w:bidi="en-US"/>
    </w:rPr>
  </w:style>
  <w:style w:type="character" w:customStyle="1" w:styleId="ResumoAbstractChar">
    <w:name w:val="Resumo/Abstract Char"/>
    <w:basedOn w:val="CorpodetextoChar"/>
    <w:link w:val="ResumoAbstract"/>
    <w:rsid w:val="00A92312"/>
    <w:rPr>
      <w:rFonts w:ascii="Times New Roman" w:eastAsia="Times New Roman" w:hAnsi="Times New Roman" w:cs="Times New Roman"/>
      <w:sz w:val="20"/>
      <w:szCs w:val="20"/>
      <w:lang w:val="pt-BR" w:bidi="en-US"/>
    </w:rPr>
  </w:style>
  <w:style w:type="paragraph" w:customStyle="1" w:styleId="Ttuloemportugus">
    <w:name w:val="Título em português"/>
    <w:basedOn w:val="Normal"/>
    <w:link w:val="TtuloemportugusChar"/>
    <w:qFormat/>
    <w:rsid w:val="00E04446"/>
    <w:pPr>
      <w:spacing w:before="167"/>
      <w:ind w:left="138"/>
    </w:pPr>
    <w:rPr>
      <w:rFonts w:cs="Arial"/>
      <w:b/>
      <w:sz w:val="26"/>
    </w:rPr>
  </w:style>
  <w:style w:type="character" w:customStyle="1" w:styleId="FiliaoChar">
    <w:name w:val="Filiação Char"/>
    <w:basedOn w:val="Fontepargpadro"/>
    <w:link w:val="Filiao"/>
    <w:rsid w:val="009A125D"/>
    <w:rPr>
      <w:rFonts w:ascii="Times New Roman" w:eastAsia="Times New Roman" w:hAnsi="Times New Roman" w:cs="Times New Roman"/>
      <w:position w:val="7"/>
      <w:sz w:val="18"/>
      <w:lang w:val="pt-BR" w:bidi="en-US"/>
    </w:rPr>
  </w:style>
  <w:style w:type="paragraph" w:customStyle="1" w:styleId="TtuloemIngls">
    <w:name w:val="Título em Inglês"/>
    <w:basedOn w:val="Normal"/>
    <w:link w:val="TtuloemInglsChar"/>
    <w:qFormat/>
    <w:rsid w:val="00D5084C"/>
    <w:pPr>
      <w:spacing w:before="167" w:after="240"/>
      <w:ind w:left="136"/>
    </w:pPr>
    <w:rPr>
      <w:rFonts w:cs="Arial"/>
      <w:i/>
      <w:sz w:val="26"/>
    </w:rPr>
  </w:style>
  <w:style w:type="character" w:customStyle="1" w:styleId="TtuloemportugusChar">
    <w:name w:val="Título em português Char"/>
    <w:basedOn w:val="Fontepargpadro"/>
    <w:link w:val="Ttuloemportugus"/>
    <w:rsid w:val="00E04446"/>
    <w:rPr>
      <w:rFonts w:ascii="Times New Roman" w:eastAsia="Times New Roman" w:hAnsi="Times New Roman" w:cs="Arial"/>
      <w:b/>
      <w:sz w:val="26"/>
      <w:lang w:val="pt-BR" w:bidi="en-US"/>
    </w:rPr>
  </w:style>
  <w:style w:type="paragraph" w:customStyle="1" w:styleId="Autoria">
    <w:name w:val="Autoria"/>
    <w:basedOn w:val="Corpodetexto"/>
    <w:link w:val="AutoriaChar"/>
    <w:qFormat/>
    <w:rsid w:val="004B2939"/>
    <w:pPr>
      <w:spacing w:before="59"/>
      <w:ind w:left="146"/>
    </w:pPr>
    <w:rPr>
      <w:spacing w:val="-1"/>
    </w:rPr>
  </w:style>
  <w:style w:type="character" w:customStyle="1" w:styleId="TtuloemInglsChar">
    <w:name w:val="Título em Inglês Char"/>
    <w:basedOn w:val="Fontepargpadro"/>
    <w:link w:val="TtuloemIngls"/>
    <w:rsid w:val="00D5084C"/>
    <w:rPr>
      <w:rFonts w:ascii="Times New Roman" w:eastAsia="Times New Roman" w:hAnsi="Times New Roman" w:cs="Arial"/>
      <w:i/>
      <w:sz w:val="26"/>
      <w:lang w:val="pt-BR" w:bidi="en-US"/>
    </w:rPr>
  </w:style>
  <w:style w:type="paragraph" w:customStyle="1" w:styleId="Referncias">
    <w:name w:val="Referências"/>
    <w:basedOn w:val="Texto"/>
    <w:link w:val="RefernciasChar"/>
    <w:qFormat/>
    <w:rsid w:val="00414647"/>
    <w:pPr>
      <w:spacing w:before="60" w:after="60"/>
      <w:ind w:left="369" w:hanging="369"/>
    </w:pPr>
  </w:style>
  <w:style w:type="character" w:customStyle="1" w:styleId="AutoriaChar">
    <w:name w:val="Autoria Char"/>
    <w:basedOn w:val="CorpodetextoChar"/>
    <w:link w:val="Autoria"/>
    <w:rsid w:val="004B2939"/>
    <w:rPr>
      <w:rFonts w:ascii="Times New Roman" w:eastAsia="Times New Roman" w:hAnsi="Times New Roman" w:cs="Times New Roman"/>
      <w:spacing w:val="-1"/>
      <w:sz w:val="20"/>
      <w:szCs w:val="20"/>
      <w:lang w:val="pt-BR" w:bidi="en-US"/>
    </w:rPr>
  </w:style>
  <w:style w:type="paragraph" w:customStyle="1" w:styleId="Pargrafo2">
    <w:name w:val="Parágrafo 2"/>
    <w:basedOn w:val="Normal"/>
    <w:next w:val="Texto"/>
    <w:link w:val="Pargrafo2Char"/>
    <w:rsid w:val="00A90595"/>
    <w:pPr>
      <w:numPr>
        <w:numId w:val="11"/>
      </w:numPr>
      <w:ind w:left="142" w:right="142" w:firstLine="0"/>
      <w:outlineLvl w:val="1"/>
    </w:pPr>
    <w:rPr>
      <w:rFonts w:ascii="Arial" w:hAnsi="Arial"/>
      <w:b/>
      <w:sz w:val="20"/>
    </w:rPr>
  </w:style>
  <w:style w:type="paragraph" w:customStyle="1" w:styleId="Referncia">
    <w:name w:val="Referência"/>
    <w:basedOn w:val="Normal"/>
    <w:rsid w:val="00D93769"/>
    <w:pPr>
      <w:widowControl/>
      <w:autoSpaceDE/>
      <w:autoSpaceDN/>
    </w:pPr>
    <w:rPr>
      <w:rFonts w:ascii="Arial" w:eastAsia="Calibri" w:hAnsi="Arial"/>
      <w:sz w:val="24"/>
      <w:lang w:bidi="ar-SA"/>
    </w:rPr>
  </w:style>
  <w:style w:type="paragraph" w:customStyle="1" w:styleId="Texto">
    <w:name w:val="Texto"/>
    <w:basedOn w:val="Normal"/>
    <w:link w:val="TextoChar"/>
    <w:qFormat/>
    <w:rsid w:val="00404DAD"/>
    <w:pPr>
      <w:spacing w:line="276" w:lineRule="auto"/>
      <w:ind w:firstLine="709"/>
      <w:jc w:val="both"/>
    </w:pPr>
  </w:style>
  <w:style w:type="character" w:customStyle="1" w:styleId="Pargrafo2Char">
    <w:name w:val="Parágrafo 2 Char"/>
    <w:basedOn w:val="Fontepargpadro"/>
    <w:link w:val="Pargrafo2"/>
    <w:rsid w:val="00A90595"/>
    <w:rPr>
      <w:rFonts w:ascii="Arial" w:eastAsia="Times New Roman" w:hAnsi="Arial" w:cs="Times New Roman"/>
      <w:b/>
      <w:sz w:val="20"/>
      <w:lang w:bidi="en-US"/>
    </w:rPr>
  </w:style>
  <w:style w:type="paragraph" w:customStyle="1" w:styleId="Pargrafo3">
    <w:name w:val="Parágrafo 3"/>
    <w:basedOn w:val="NormalWeb"/>
    <w:next w:val="Texto"/>
    <w:link w:val="Pargrafo3Char"/>
    <w:rsid w:val="00A90595"/>
    <w:pPr>
      <w:numPr>
        <w:numId w:val="12"/>
      </w:numPr>
      <w:ind w:left="499" w:right="142" w:hanging="357"/>
      <w:outlineLvl w:val="2"/>
    </w:pPr>
    <w:rPr>
      <w:rFonts w:ascii="Arial" w:hAnsi="Arial"/>
    </w:rPr>
  </w:style>
  <w:style w:type="character" w:customStyle="1" w:styleId="TextoChar">
    <w:name w:val="Texto Char"/>
    <w:basedOn w:val="Fontepargpadro"/>
    <w:link w:val="Texto"/>
    <w:rsid w:val="00404DAD"/>
    <w:rPr>
      <w:rFonts w:ascii="Times New Roman" w:eastAsia="Times New Roman" w:hAnsi="Times New Roman" w:cs="Times New Roman"/>
      <w:lang w:val="pt-BR" w:bidi="en-US"/>
    </w:rPr>
  </w:style>
  <w:style w:type="paragraph" w:styleId="NormalWeb">
    <w:name w:val="Normal (Web)"/>
    <w:aliases w:val="Citação Longa"/>
    <w:basedOn w:val="Normal"/>
    <w:link w:val="NormalWebChar"/>
    <w:uiPriority w:val="99"/>
    <w:unhideWhenUsed/>
    <w:qFormat/>
    <w:rsid w:val="008D5EC2"/>
    <w:pPr>
      <w:ind w:left="2268"/>
      <w:jc w:val="both"/>
    </w:pPr>
    <w:rPr>
      <w:sz w:val="20"/>
      <w:szCs w:val="24"/>
    </w:rPr>
  </w:style>
  <w:style w:type="character" w:customStyle="1" w:styleId="NormalWebChar">
    <w:name w:val="Normal (Web) Char"/>
    <w:aliases w:val="Citação Longa Char"/>
    <w:basedOn w:val="Fontepargpadro"/>
    <w:link w:val="NormalWeb"/>
    <w:uiPriority w:val="99"/>
    <w:rsid w:val="008D5EC2"/>
    <w:rPr>
      <w:rFonts w:ascii="Times New Roman" w:eastAsia="Times New Roman" w:hAnsi="Times New Roman" w:cs="Times New Roman"/>
      <w:sz w:val="20"/>
      <w:szCs w:val="24"/>
      <w:lang w:val="pt-BR" w:bidi="en-US"/>
    </w:rPr>
  </w:style>
  <w:style w:type="character" w:customStyle="1" w:styleId="Pargrafo3Char">
    <w:name w:val="Parágrafo 3 Char"/>
    <w:basedOn w:val="NormalWebChar"/>
    <w:link w:val="Pargrafo3"/>
    <w:rsid w:val="00A90595"/>
    <w:rPr>
      <w:rFonts w:ascii="Arial" w:eastAsia="Times New Roman" w:hAnsi="Arial" w:cs="Times New Roman"/>
      <w:sz w:val="20"/>
      <w:szCs w:val="24"/>
      <w:lang w:val="pt-BR" w:bidi="en-US"/>
    </w:rPr>
  </w:style>
  <w:style w:type="character" w:customStyle="1" w:styleId="Ttulo3Char">
    <w:name w:val="Título 3 Char"/>
    <w:aliases w:val="Nível 3 - Título Char"/>
    <w:basedOn w:val="Fontepargpadro"/>
    <w:link w:val="Ttulo3"/>
    <w:uiPriority w:val="9"/>
    <w:rsid w:val="001C01A6"/>
    <w:rPr>
      <w:rFonts w:ascii="Times New Roman" w:eastAsiaTheme="majorEastAsia" w:hAnsi="Times New Roman" w:cstheme="majorBidi"/>
      <w:caps/>
      <w:color w:val="000000" w:themeColor="text1"/>
      <w:szCs w:val="24"/>
      <w:lang w:val="pt-BR" w:bidi="en-US"/>
    </w:rPr>
  </w:style>
  <w:style w:type="character" w:customStyle="1" w:styleId="Ttulo4Char">
    <w:name w:val="Título 4 Char"/>
    <w:aliases w:val="Nível 4 - Título Char"/>
    <w:basedOn w:val="Fontepargpadro"/>
    <w:link w:val="Ttulo4"/>
    <w:uiPriority w:val="9"/>
    <w:rsid w:val="001C01A6"/>
    <w:rPr>
      <w:rFonts w:ascii="Times New Roman" w:eastAsiaTheme="majorEastAsia" w:hAnsi="Times New Roman" w:cstheme="majorBidi"/>
      <w:iCs/>
      <w:color w:val="000000" w:themeColor="text1"/>
      <w:lang w:val="pt-BR" w:bidi="en-US"/>
    </w:rPr>
  </w:style>
  <w:style w:type="character" w:customStyle="1" w:styleId="Ttulo5Char">
    <w:name w:val="Título 5 Char"/>
    <w:basedOn w:val="Fontepargpadro"/>
    <w:link w:val="Ttulo5"/>
    <w:uiPriority w:val="9"/>
    <w:rsid w:val="001A2731"/>
    <w:rPr>
      <w:rFonts w:asciiTheme="majorHAnsi" w:eastAsiaTheme="majorEastAsia" w:hAnsiTheme="majorHAnsi" w:cstheme="majorBidi"/>
      <w:color w:val="365F91" w:themeColor="accent1" w:themeShade="BF"/>
      <w:lang w:bidi="en-US"/>
    </w:rPr>
  </w:style>
  <w:style w:type="character" w:customStyle="1" w:styleId="Ttulo6Char">
    <w:name w:val="Título 6 Char"/>
    <w:basedOn w:val="Fontepargpadro"/>
    <w:link w:val="Ttulo6"/>
    <w:uiPriority w:val="9"/>
    <w:semiHidden/>
    <w:rsid w:val="001A2731"/>
    <w:rPr>
      <w:rFonts w:asciiTheme="majorHAnsi" w:eastAsiaTheme="majorEastAsia" w:hAnsiTheme="majorHAnsi" w:cstheme="majorBidi"/>
      <w:color w:val="243F60" w:themeColor="accent1" w:themeShade="7F"/>
      <w:lang w:bidi="en-US"/>
    </w:rPr>
  </w:style>
  <w:style w:type="character" w:customStyle="1" w:styleId="Ttulo7Char">
    <w:name w:val="Título 7 Char"/>
    <w:basedOn w:val="Fontepargpadro"/>
    <w:link w:val="Ttulo7"/>
    <w:uiPriority w:val="9"/>
    <w:semiHidden/>
    <w:rsid w:val="001A2731"/>
    <w:rPr>
      <w:rFonts w:asciiTheme="majorHAnsi" w:eastAsiaTheme="majorEastAsia" w:hAnsiTheme="majorHAnsi" w:cstheme="majorBidi"/>
      <w:i/>
      <w:iCs/>
      <w:color w:val="243F60" w:themeColor="accent1" w:themeShade="7F"/>
      <w:lang w:bidi="en-US"/>
    </w:rPr>
  </w:style>
  <w:style w:type="character" w:customStyle="1" w:styleId="Ttulo8Char">
    <w:name w:val="Título 8 Char"/>
    <w:basedOn w:val="Fontepargpadro"/>
    <w:link w:val="Ttulo8"/>
    <w:uiPriority w:val="9"/>
    <w:semiHidden/>
    <w:rsid w:val="001A2731"/>
    <w:rPr>
      <w:rFonts w:asciiTheme="majorHAnsi" w:eastAsiaTheme="majorEastAsia" w:hAnsiTheme="majorHAnsi" w:cstheme="majorBidi"/>
      <w:color w:val="272727" w:themeColor="text1" w:themeTint="D8"/>
      <w:sz w:val="21"/>
      <w:szCs w:val="21"/>
      <w:lang w:bidi="en-US"/>
    </w:rPr>
  </w:style>
  <w:style w:type="character" w:customStyle="1" w:styleId="Ttulo9Char">
    <w:name w:val="Título 9 Char"/>
    <w:basedOn w:val="Fontepargpadro"/>
    <w:link w:val="Ttulo9"/>
    <w:uiPriority w:val="9"/>
    <w:semiHidden/>
    <w:rsid w:val="001A2731"/>
    <w:rPr>
      <w:rFonts w:asciiTheme="majorHAnsi" w:eastAsiaTheme="majorEastAsia" w:hAnsiTheme="majorHAnsi" w:cstheme="majorBidi"/>
      <w:i/>
      <w:iCs/>
      <w:color w:val="272727" w:themeColor="text1" w:themeTint="D8"/>
      <w:sz w:val="21"/>
      <w:szCs w:val="21"/>
      <w:lang w:bidi="en-US"/>
    </w:rPr>
  </w:style>
  <w:style w:type="character" w:styleId="TextodoEspaoReservado">
    <w:name w:val="Placeholder Text"/>
    <w:basedOn w:val="Fontepargpadro"/>
    <w:uiPriority w:val="99"/>
    <w:semiHidden/>
    <w:rsid w:val="00807B0E"/>
    <w:rPr>
      <w:color w:val="808080"/>
    </w:rPr>
  </w:style>
  <w:style w:type="table" w:styleId="Tabelacomgrade">
    <w:name w:val="Table Grid"/>
    <w:basedOn w:val="Tabelanormal"/>
    <w:uiPriority w:val="39"/>
    <w:rsid w:val="00921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8C514F"/>
    <w:rPr>
      <w:rFonts w:ascii="Segoe UI" w:hAnsi="Segoe UI" w:cs="Segoe UI"/>
      <w:sz w:val="18"/>
      <w:szCs w:val="18"/>
    </w:rPr>
  </w:style>
  <w:style w:type="character" w:customStyle="1" w:styleId="TextodebaloChar">
    <w:name w:val="Texto de balão Char"/>
    <w:basedOn w:val="Fontepargpadro"/>
    <w:link w:val="Textodebalo"/>
    <w:uiPriority w:val="99"/>
    <w:semiHidden/>
    <w:rsid w:val="008C514F"/>
    <w:rPr>
      <w:rFonts w:ascii="Segoe UI" w:eastAsia="Times New Roman" w:hAnsi="Segoe UI" w:cs="Segoe UI"/>
      <w:sz w:val="18"/>
      <w:szCs w:val="18"/>
      <w:lang w:bidi="en-US"/>
    </w:rPr>
  </w:style>
  <w:style w:type="paragraph" w:styleId="Legenda">
    <w:name w:val="caption"/>
    <w:basedOn w:val="Normal"/>
    <w:next w:val="Normal"/>
    <w:uiPriority w:val="35"/>
    <w:unhideWhenUsed/>
    <w:qFormat/>
    <w:rsid w:val="00F66D28"/>
    <w:pPr>
      <w:jc w:val="center"/>
    </w:pPr>
    <w:rPr>
      <w:iCs/>
      <w:color w:val="000000" w:themeColor="text1"/>
      <w:sz w:val="20"/>
      <w:szCs w:val="18"/>
    </w:rPr>
  </w:style>
  <w:style w:type="paragraph" w:customStyle="1" w:styleId="Nvel1-Ttulo">
    <w:name w:val="Nível 1 - Título"/>
    <w:basedOn w:val="TtuloemIngls"/>
    <w:next w:val="Texto"/>
    <w:link w:val="Nvel1-TtuloChar"/>
    <w:rsid w:val="006962D9"/>
    <w:pPr>
      <w:numPr>
        <w:numId w:val="20"/>
      </w:numPr>
      <w:spacing w:before="0"/>
      <w:ind w:left="357" w:hanging="357"/>
    </w:pPr>
    <w:rPr>
      <w:b/>
      <w:i w:val="0"/>
      <w:caps/>
      <w:sz w:val="24"/>
    </w:rPr>
  </w:style>
  <w:style w:type="character" w:customStyle="1" w:styleId="RefernciasChar">
    <w:name w:val="Referências Char"/>
    <w:basedOn w:val="TextoChar"/>
    <w:link w:val="Referncias"/>
    <w:rsid w:val="00414647"/>
    <w:rPr>
      <w:rFonts w:ascii="Times New Roman" w:eastAsia="Times New Roman" w:hAnsi="Times New Roman" w:cs="Times New Roman"/>
      <w:lang w:val="pt-BR" w:bidi="en-US"/>
    </w:rPr>
  </w:style>
  <w:style w:type="character" w:customStyle="1" w:styleId="Nvel1-TtuloChar">
    <w:name w:val="Nível 1 - Título Char"/>
    <w:basedOn w:val="TtuloemInglsChar"/>
    <w:link w:val="Nvel1-Ttulo"/>
    <w:rsid w:val="006962D9"/>
    <w:rPr>
      <w:rFonts w:ascii="Times New Roman" w:eastAsia="Times New Roman" w:hAnsi="Times New Roman" w:cs="Arial"/>
      <w:b/>
      <w:i w:val="0"/>
      <w:caps/>
      <w:sz w:val="24"/>
      <w:lang w:val="pt-BR" w:bidi="en-US"/>
    </w:rPr>
  </w:style>
  <w:style w:type="character" w:styleId="Refdecomentrio">
    <w:name w:val="annotation reference"/>
    <w:basedOn w:val="Fontepargpadro"/>
    <w:uiPriority w:val="99"/>
    <w:semiHidden/>
    <w:unhideWhenUsed/>
    <w:rsid w:val="006C4094"/>
    <w:rPr>
      <w:sz w:val="16"/>
      <w:szCs w:val="16"/>
    </w:rPr>
  </w:style>
  <w:style w:type="paragraph" w:styleId="Textodecomentrio">
    <w:name w:val="annotation text"/>
    <w:basedOn w:val="Normal"/>
    <w:link w:val="TextodecomentrioChar"/>
    <w:uiPriority w:val="99"/>
    <w:unhideWhenUsed/>
    <w:rsid w:val="006C4094"/>
    <w:rPr>
      <w:sz w:val="20"/>
      <w:szCs w:val="20"/>
    </w:rPr>
  </w:style>
  <w:style w:type="character" w:customStyle="1" w:styleId="TextodecomentrioChar">
    <w:name w:val="Texto de comentário Char"/>
    <w:basedOn w:val="Fontepargpadro"/>
    <w:link w:val="Textodecomentrio"/>
    <w:uiPriority w:val="99"/>
    <w:rsid w:val="006C4094"/>
    <w:rPr>
      <w:rFonts w:ascii="Times New Roman" w:eastAsia="Times New Roman" w:hAnsi="Times New Roman" w:cs="Times New Roman"/>
      <w:sz w:val="20"/>
      <w:szCs w:val="20"/>
      <w:lang w:bidi="en-US"/>
    </w:rPr>
  </w:style>
  <w:style w:type="paragraph" w:styleId="Assuntodocomentrio">
    <w:name w:val="annotation subject"/>
    <w:basedOn w:val="Textodecomentrio"/>
    <w:next w:val="Textodecomentrio"/>
    <w:link w:val="AssuntodocomentrioChar"/>
    <w:uiPriority w:val="99"/>
    <w:semiHidden/>
    <w:unhideWhenUsed/>
    <w:rsid w:val="006C4094"/>
    <w:rPr>
      <w:b/>
      <w:bCs/>
    </w:rPr>
  </w:style>
  <w:style w:type="character" w:customStyle="1" w:styleId="AssuntodocomentrioChar">
    <w:name w:val="Assunto do comentário Char"/>
    <w:basedOn w:val="TextodecomentrioChar"/>
    <w:link w:val="Assuntodocomentrio"/>
    <w:uiPriority w:val="99"/>
    <w:semiHidden/>
    <w:rsid w:val="006C4094"/>
    <w:rPr>
      <w:rFonts w:ascii="Times New Roman" w:eastAsia="Times New Roman" w:hAnsi="Times New Roman" w:cs="Times New Roman"/>
      <w:b/>
      <w:bCs/>
      <w:sz w:val="20"/>
      <w:szCs w:val="20"/>
      <w:lang w:bidi="en-US"/>
    </w:rPr>
  </w:style>
  <w:style w:type="paragraph" w:styleId="Bibliografia">
    <w:name w:val="Bibliography"/>
    <w:basedOn w:val="Normal"/>
    <w:next w:val="Normal"/>
    <w:uiPriority w:val="37"/>
    <w:unhideWhenUsed/>
    <w:rsid w:val="00052F1E"/>
  </w:style>
  <w:style w:type="paragraph" w:styleId="CabealhodoSumrio">
    <w:name w:val="TOC Heading"/>
    <w:basedOn w:val="Ttulo1"/>
    <w:next w:val="Normal"/>
    <w:uiPriority w:val="39"/>
    <w:unhideWhenUsed/>
    <w:qFormat/>
    <w:rsid w:val="00617003"/>
    <w:pPr>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pt-BR" w:bidi="ar-SA"/>
    </w:rPr>
  </w:style>
  <w:style w:type="paragraph" w:styleId="Sumrio2">
    <w:name w:val="toc 2"/>
    <w:basedOn w:val="Normal"/>
    <w:next w:val="Normal"/>
    <w:autoRedefine/>
    <w:uiPriority w:val="39"/>
    <w:unhideWhenUsed/>
    <w:rsid w:val="00617003"/>
    <w:pPr>
      <w:spacing w:after="100"/>
      <w:ind w:left="220"/>
    </w:pPr>
  </w:style>
  <w:style w:type="paragraph" w:styleId="Sumrio1">
    <w:name w:val="toc 1"/>
    <w:basedOn w:val="Normal"/>
    <w:next w:val="Normal"/>
    <w:autoRedefine/>
    <w:uiPriority w:val="39"/>
    <w:semiHidden/>
    <w:unhideWhenUsed/>
    <w:rsid w:val="00617003"/>
    <w:pPr>
      <w:spacing w:after="100"/>
    </w:pPr>
  </w:style>
  <w:style w:type="paragraph" w:styleId="Sumrio3">
    <w:name w:val="toc 3"/>
    <w:basedOn w:val="Normal"/>
    <w:next w:val="Normal"/>
    <w:autoRedefine/>
    <w:uiPriority w:val="39"/>
    <w:unhideWhenUsed/>
    <w:rsid w:val="00617003"/>
    <w:pPr>
      <w:spacing w:after="100"/>
      <w:ind w:left="440"/>
    </w:pPr>
  </w:style>
  <w:style w:type="character" w:styleId="HiperlinkVisitado">
    <w:name w:val="FollowedHyperlink"/>
    <w:basedOn w:val="Fontepargpadro"/>
    <w:uiPriority w:val="99"/>
    <w:semiHidden/>
    <w:unhideWhenUsed/>
    <w:rsid w:val="00BA0039"/>
    <w:rPr>
      <w:color w:val="800080" w:themeColor="followedHyperlink"/>
      <w:u w:val="single"/>
    </w:rPr>
  </w:style>
  <w:style w:type="paragraph" w:styleId="Reviso">
    <w:name w:val="Revision"/>
    <w:hidden/>
    <w:uiPriority w:val="99"/>
    <w:semiHidden/>
    <w:rsid w:val="00FE0608"/>
    <w:pPr>
      <w:widowControl/>
      <w:autoSpaceDE/>
      <w:autoSpaceDN/>
    </w:pPr>
    <w:rPr>
      <w:rFonts w:ascii="Times New Roman" w:eastAsia="Times New Roman" w:hAnsi="Times New Roman" w:cs="Times New Roman"/>
      <w:lang w:val="pt-BR" w:bidi="en-US"/>
    </w:rPr>
  </w:style>
  <w:style w:type="character" w:customStyle="1" w:styleId="fontstyle01">
    <w:name w:val="fontstyle01"/>
    <w:basedOn w:val="Fontepargpadro"/>
    <w:rsid w:val="00EB62DF"/>
    <w:rPr>
      <w:rFonts w:ascii="CIDFont+F7" w:hAnsi="CIDFont+F7" w:hint="default"/>
      <w:b w:val="0"/>
      <w:bCs w:val="0"/>
      <w:i w:val="0"/>
      <w:iCs w:val="0"/>
      <w:color w:val="242021"/>
      <w:sz w:val="22"/>
      <w:szCs w:val="22"/>
    </w:rPr>
  </w:style>
  <w:style w:type="character" w:styleId="nfase">
    <w:name w:val="Emphasis"/>
    <w:basedOn w:val="Fontepargpadro"/>
    <w:uiPriority w:val="20"/>
    <w:qFormat/>
    <w:rsid w:val="00E55364"/>
    <w:rPr>
      <w:i/>
      <w:iCs/>
    </w:rPr>
  </w:style>
  <w:style w:type="paragraph" w:styleId="Recuodecorpodetexto3">
    <w:name w:val="Body Text Indent 3"/>
    <w:basedOn w:val="Normal"/>
    <w:link w:val="Recuodecorpodetexto3Char"/>
    <w:uiPriority w:val="99"/>
    <w:semiHidden/>
    <w:unhideWhenUsed/>
    <w:rsid w:val="001F2519"/>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rsid w:val="001F2519"/>
    <w:rPr>
      <w:rFonts w:ascii="Times New Roman" w:eastAsia="Times New Roman" w:hAnsi="Times New Roman" w:cs="Times New Roman"/>
      <w:sz w:val="16"/>
      <w:szCs w:val="16"/>
      <w:lang w:val="pt-BR" w:bidi="en-US"/>
    </w:rPr>
  </w:style>
  <w:style w:type="paragraph" w:customStyle="1" w:styleId="Standard">
    <w:name w:val="Standard"/>
    <w:rsid w:val="004E37B0"/>
    <w:pPr>
      <w:widowControl/>
      <w:suppressAutoHyphens/>
      <w:autoSpaceDE/>
      <w:textAlignment w:val="baseline"/>
    </w:pPr>
    <w:rPr>
      <w:rFonts w:ascii="Times New Roman" w:eastAsia="Times New Roman" w:hAnsi="Times New Roman" w:cs="Times New Roman"/>
      <w:sz w:val="24"/>
      <w:szCs w:val="20"/>
    </w:rPr>
  </w:style>
  <w:style w:type="paragraph" w:customStyle="1" w:styleId="Nmerodepgina1">
    <w:name w:val="Número de página1"/>
    <w:basedOn w:val="Standard"/>
    <w:rsid w:val="00E84877"/>
    <w:pPr>
      <w:jc w:val="center"/>
    </w:pPr>
    <w:rPr>
      <w:rFonts w:ascii="Times" w:eastAsia="Times" w:hAnsi="Times" w:cs="Times"/>
    </w:rPr>
  </w:style>
  <w:style w:type="character" w:styleId="MenoPendente">
    <w:name w:val="Unresolved Mention"/>
    <w:basedOn w:val="Fontepargpadro"/>
    <w:uiPriority w:val="99"/>
    <w:semiHidden/>
    <w:unhideWhenUsed/>
    <w:rsid w:val="001031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046579">
      <w:bodyDiv w:val="1"/>
      <w:marLeft w:val="0"/>
      <w:marRight w:val="0"/>
      <w:marTop w:val="0"/>
      <w:marBottom w:val="0"/>
      <w:divBdr>
        <w:top w:val="none" w:sz="0" w:space="0" w:color="auto"/>
        <w:left w:val="none" w:sz="0" w:space="0" w:color="auto"/>
        <w:bottom w:val="none" w:sz="0" w:space="0" w:color="auto"/>
        <w:right w:val="none" w:sz="0" w:space="0" w:color="auto"/>
      </w:divBdr>
    </w:div>
    <w:div w:id="239221044">
      <w:bodyDiv w:val="1"/>
      <w:marLeft w:val="0"/>
      <w:marRight w:val="0"/>
      <w:marTop w:val="0"/>
      <w:marBottom w:val="0"/>
      <w:divBdr>
        <w:top w:val="none" w:sz="0" w:space="0" w:color="auto"/>
        <w:left w:val="none" w:sz="0" w:space="0" w:color="auto"/>
        <w:bottom w:val="none" w:sz="0" w:space="0" w:color="auto"/>
        <w:right w:val="none" w:sz="0" w:space="0" w:color="auto"/>
      </w:divBdr>
    </w:div>
    <w:div w:id="252978224">
      <w:bodyDiv w:val="1"/>
      <w:marLeft w:val="0"/>
      <w:marRight w:val="0"/>
      <w:marTop w:val="0"/>
      <w:marBottom w:val="0"/>
      <w:divBdr>
        <w:top w:val="none" w:sz="0" w:space="0" w:color="auto"/>
        <w:left w:val="none" w:sz="0" w:space="0" w:color="auto"/>
        <w:bottom w:val="none" w:sz="0" w:space="0" w:color="auto"/>
        <w:right w:val="none" w:sz="0" w:space="0" w:color="auto"/>
      </w:divBdr>
    </w:div>
    <w:div w:id="294722809">
      <w:bodyDiv w:val="1"/>
      <w:marLeft w:val="0"/>
      <w:marRight w:val="0"/>
      <w:marTop w:val="0"/>
      <w:marBottom w:val="0"/>
      <w:divBdr>
        <w:top w:val="none" w:sz="0" w:space="0" w:color="auto"/>
        <w:left w:val="none" w:sz="0" w:space="0" w:color="auto"/>
        <w:bottom w:val="none" w:sz="0" w:space="0" w:color="auto"/>
        <w:right w:val="none" w:sz="0" w:space="0" w:color="auto"/>
      </w:divBdr>
      <w:divsChild>
        <w:div w:id="157308889">
          <w:marLeft w:val="0"/>
          <w:marRight w:val="0"/>
          <w:marTop w:val="0"/>
          <w:marBottom w:val="0"/>
          <w:divBdr>
            <w:top w:val="none" w:sz="0" w:space="0" w:color="auto"/>
            <w:left w:val="none" w:sz="0" w:space="0" w:color="auto"/>
            <w:bottom w:val="none" w:sz="0" w:space="0" w:color="auto"/>
            <w:right w:val="none" w:sz="0" w:space="0" w:color="auto"/>
          </w:divBdr>
        </w:div>
        <w:div w:id="604308407">
          <w:marLeft w:val="0"/>
          <w:marRight w:val="0"/>
          <w:marTop w:val="0"/>
          <w:marBottom w:val="0"/>
          <w:divBdr>
            <w:top w:val="none" w:sz="0" w:space="0" w:color="auto"/>
            <w:left w:val="none" w:sz="0" w:space="0" w:color="auto"/>
            <w:bottom w:val="none" w:sz="0" w:space="0" w:color="auto"/>
            <w:right w:val="none" w:sz="0" w:space="0" w:color="auto"/>
          </w:divBdr>
        </w:div>
        <w:div w:id="1117486528">
          <w:marLeft w:val="0"/>
          <w:marRight w:val="0"/>
          <w:marTop w:val="0"/>
          <w:marBottom w:val="0"/>
          <w:divBdr>
            <w:top w:val="none" w:sz="0" w:space="0" w:color="auto"/>
            <w:left w:val="none" w:sz="0" w:space="0" w:color="auto"/>
            <w:bottom w:val="none" w:sz="0" w:space="0" w:color="auto"/>
            <w:right w:val="none" w:sz="0" w:space="0" w:color="auto"/>
          </w:divBdr>
        </w:div>
        <w:div w:id="1384215340">
          <w:marLeft w:val="0"/>
          <w:marRight w:val="0"/>
          <w:marTop w:val="0"/>
          <w:marBottom w:val="0"/>
          <w:divBdr>
            <w:top w:val="none" w:sz="0" w:space="0" w:color="auto"/>
            <w:left w:val="none" w:sz="0" w:space="0" w:color="auto"/>
            <w:bottom w:val="none" w:sz="0" w:space="0" w:color="auto"/>
            <w:right w:val="none" w:sz="0" w:space="0" w:color="auto"/>
          </w:divBdr>
        </w:div>
        <w:div w:id="1691954803">
          <w:marLeft w:val="0"/>
          <w:marRight w:val="0"/>
          <w:marTop w:val="0"/>
          <w:marBottom w:val="0"/>
          <w:divBdr>
            <w:top w:val="none" w:sz="0" w:space="0" w:color="auto"/>
            <w:left w:val="none" w:sz="0" w:space="0" w:color="auto"/>
            <w:bottom w:val="none" w:sz="0" w:space="0" w:color="auto"/>
            <w:right w:val="none" w:sz="0" w:space="0" w:color="auto"/>
          </w:divBdr>
        </w:div>
        <w:div w:id="1709797954">
          <w:marLeft w:val="0"/>
          <w:marRight w:val="0"/>
          <w:marTop w:val="0"/>
          <w:marBottom w:val="0"/>
          <w:divBdr>
            <w:top w:val="none" w:sz="0" w:space="0" w:color="auto"/>
            <w:left w:val="none" w:sz="0" w:space="0" w:color="auto"/>
            <w:bottom w:val="none" w:sz="0" w:space="0" w:color="auto"/>
            <w:right w:val="none" w:sz="0" w:space="0" w:color="auto"/>
          </w:divBdr>
        </w:div>
        <w:div w:id="1711226136">
          <w:marLeft w:val="0"/>
          <w:marRight w:val="0"/>
          <w:marTop w:val="0"/>
          <w:marBottom w:val="0"/>
          <w:divBdr>
            <w:top w:val="none" w:sz="0" w:space="0" w:color="auto"/>
            <w:left w:val="none" w:sz="0" w:space="0" w:color="auto"/>
            <w:bottom w:val="none" w:sz="0" w:space="0" w:color="auto"/>
            <w:right w:val="none" w:sz="0" w:space="0" w:color="auto"/>
          </w:divBdr>
        </w:div>
        <w:div w:id="1894654210">
          <w:marLeft w:val="0"/>
          <w:marRight w:val="0"/>
          <w:marTop w:val="0"/>
          <w:marBottom w:val="0"/>
          <w:divBdr>
            <w:top w:val="none" w:sz="0" w:space="0" w:color="auto"/>
            <w:left w:val="none" w:sz="0" w:space="0" w:color="auto"/>
            <w:bottom w:val="none" w:sz="0" w:space="0" w:color="auto"/>
            <w:right w:val="none" w:sz="0" w:space="0" w:color="auto"/>
          </w:divBdr>
        </w:div>
        <w:div w:id="2097239097">
          <w:marLeft w:val="0"/>
          <w:marRight w:val="0"/>
          <w:marTop w:val="0"/>
          <w:marBottom w:val="0"/>
          <w:divBdr>
            <w:top w:val="none" w:sz="0" w:space="0" w:color="auto"/>
            <w:left w:val="none" w:sz="0" w:space="0" w:color="auto"/>
            <w:bottom w:val="none" w:sz="0" w:space="0" w:color="auto"/>
            <w:right w:val="none" w:sz="0" w:space="0" w:color="auto"/>
          </w:divBdr>
        </w:div>
      </w:divsChild>
    </w:div>
    <w:div w:id="344018460">
      <w:bodyDiv w:val="1"/>
      <w:marLeft w:val="0"/>
      <w:marRight w:val="0"/>
      <w:marTop w:val="0"/>
      <w:marBottom w:val="0"/>
      <w:divBdr>
        <w:top w:val="none" w:sz="0" w:space="0" w:color="auto"/>
        <w:left w:val="none" w:sz="0" w:space="0" w:color="auto"/>
        <w:bottom w:val="none" w:sz="0" w:space="0" w:color="auto"/>
        <w:right w:val="none" w:sz="0" w:space="0" w:color="auto"/>
      </w:divBdr>
    </w:div>
    <w:div w:id="453865713">
      <w:bodyDiv w:val="1"/>
      <w:marLeft w:val="0"/>
      <w:marRight w:val="0"/>
      <w:marTop w:val="0"/>
      <w:marBottom w:val="0"/>
      <w:divBdr>
        <w:top w:val="none" w:sz="0" w:space="0" w:color="auto"/>
        <w:left w:val="none" w:sz="0" w:space="0" w:color="auto"/>
        <w:bottom w:val="none" w:sz="0" w:space="0" w:color="auto"/>
        <w:right w:val="none" w:sz="0" w:space="0" w:color="auto"/>
      </w:divBdr>
    </w:div>
    <w:div w:id="456876241">
      <w:bodyDiv w:val="1"/>
      <w:marLeft w:val="0"/>
      <w:marRight w:val="0"/>
      <w:marTop w:val="0"/>
      <w:marBottom w:val="0"/>
      <w:divBdr>
        <w:top w:val="none" w:sz="0" w:space="0" w:color="auto"/>
        <w:left w:val="none" w:sz="0" w:space="0" w:color="auto"/>
        <w:bottom w:val="none" w:sz="0" w:space="0" w:color="auto"/>
        <w:right w:val="none" w:sz="0" w:space="0" w:color="auto"/>
      </w:divBdr>
    </w:div>
    <w:div w:id="459153597">
      <w:bodyDiv w:val="1"/>
      <w:marLeft w:val="0"/>
      <w:marRight w:val="0"/>
      <w:marTop w:val="0"/>
      <w:marBottom w:val="0"/>
      <w:divBdr>
        <w:top w:val="none" w:sz="0" w:space="0" w:color="auto"/>
        <w:left w:val="none" w:sz="0" w:space="0" w:color="auto"/>
        <w:bottom w:val="none" w:sz="0" w:space="0" w:color="auto"/>
        <w:right w:val="none" w:sz="0" w:space="0" w:color="auto"/>
      </w:divBdr>
    </w:div>
    <w:div w:id="465660110">
      <w:bodyDiv w:val="1"/>
      <w:marLeft w:val="0"/>
      <w:marRight w:val="0"/>
      <w:marTop w:val="0"/>
      <w:marBottom w:val="0"/>
      <w:divBdr>
        <w:top w:val="none" w:sz="0" w:space="0" w:color="auto"/>
        <w:left w:val="none" w:sz="0" w:space="0" w:color="auto"/>
        <w:bottom w:val="none" w:sz="0" w:space="0" w:color="auto"/>
        <w:right w:val="none" w:sz="0" w:space="0" w:color="auto"/>
      </w:divBdr>
    </w:div>
    <w:div w:id="471867988">
      <w:bodyDiv w:val="1"/>
      <w:marLeft w:val="0"/>
      <w:marRight w:val="0"/>
      <w:marTop w:val="0"/>
      <w:marBottom w:val="0"/>
      <w:divBdr>
        <w:top w:val="none" w:sz="0" w:space="0" w:color="auto"/>
        <w:left w:val="none" w:sz="0" w:space="0" w:color="auto"/>
        <w:bottom w:val="none" w:sz="0" w:space="0" w:color="auto"/>
        <w:right w:val="none" w:sz="0" w:space="0" w:color="auto"/>
      </w:divBdr>
    </w:div>
    <w:div w:id="483549626">
      <w:bodyDiv w:val="1"/>
      <w:marLeft w:val="0"/>
      <w:marRight w:val="0"/>
      <w:marTop w:val="0"/>
      <w:marBottom w:val="0"/>
      <w:divBdr>
        <w:top w:val="none" w:sz="0" w:space="0" w:color="auto"/>
        <w:left w:val="none" w:sz="0" w:space="0" w:color="auto"/>
        <w:bottom w:val="none" w:sz="0" w:space="0" w:color="auto"/>
        <w:right w:val="none" w:sz="0" w:space="0" w:color="auto"/>
      </w:divBdr>
    </w:div>
    <w:div w:id="540097727">
      <w:bodyDiv w:val="1"/>
      <w:marLeft w:val="0"/>
      <w:marRight w:val="0"/>
      <w:marTop w:val="0"/>
      <w:marBottom w:val="0"/>
      <w:divBdr>
        <w:top w:val="none" w:sz="0" w:space="0" w:color="auto"/>
        <w:left w:val="none" w:sz="0" w:space="0" w:color="auto"/>
        <w:bottom w:val="none" w:sz="0" w:space="0" w:color="auto"/>
        <w:right w:val="none" w:sz="0" w:space="0" w:color="auto"/>
      </w:divBdr>
    </w:div>
    <w:div w:id="566574715">
      <w:bodyDiv w:val="1"/>
      <w:marLeft w:val="0"/>
      <w:marRight w:val="0"/>
      <w:marTop w:val="0"/>
      <w:marBottom w:val="0"/>
      <w:divBdr>
        <w:top w:val="none" w:sz="0" w:space="0" w:color="auto"/>
        <w:left w:val="none" w:sz="0" w:space="0" w:color="auto"/>
        <w:bottom w:val="none" w:sz="0" w:space="0" w:color="auto"/>
        <w:right w:val="none" w:sz="0" w:space="0" w:color="auto"/>
      </w:divBdr>
    </w:div>
    <w:div w:id="622544347">
      <w:bodyDiv w:val="1"/>
      <w:marLeft w:val="0"/>
      <w:marRight w:val="0"/>
      <w:marTop w:val="0"/>
      <w:marBottom w:val="0"/>
      <w:divBdr>
        <w:top w:val="none" w:sz="0" w:space="0" w:color="auto"/>
        <w:left w:val="none" w:sz="0" w:space="0" w:color="auto"/>
        <w:bottom w:val="none" w:sz="0" w:space="0" w:color="auto"/>
        <w:right w:val="none" w:sz="0" w:space="0" w:color="auto"/>
      </w:divBdr>
      <w:divsChild>
        <w:div w:id="669328908">
          <w:marLeft w:val="0"/>
          <w:marRight w:val="0"/>
          <w:marTop w:val="0"/>
          <w:marBottom w:val="0"/>
          <w:divBdr>
            <w:top w:val="none" w:sz="0" w:space="0" w:color="auto"/>
            <w:left w:val="none" w:sz="0" w:space="0" w:color="auto"/>
            <w:bottom w:val="none" w:sz="0" w:space="0" w:color="auto"/>
            <w:right w:val="none" w:sz="0" w:space="0" w:color="auto"/>
          </w:divBdr>
        </w:div>
        <w:div w:id="868300269">
          <w:marLeft w:val="0"/>
          <w:marRight w:val="0"/>
          <w:marTop w:val="0"/>
          <w:marBottom w:val="0"/>
          <w:divBdr>
            <w:top w:val="none" w:sz="0" w:space="0" w:color="auto"/>
            <w:left w:val="none" w:sz="0" w:space="0" w:color="auto"/>
            <w:bottom w:val="none" w:sz="0" w:space="0" w:color="auto"/>
            <w:right w:val="none" w:sz="0" w:space="0" w:color="auto"/>
          </w:divBdr>
        </w:div>
        <w:div w:id="1711879379">
          <w:marLeft w:val="0"/>
          <w:marRight w:val="0"/>
          <w:marTop w:val="0"/>
          <w:marBottom w:val="0"/>
          <w:divBdr>
            <w:top w:val="none" w:sz="0" w:space="0" w:color="auto"/>
            <w:left w:val="none" w:sz="0" w:space="0" w:color="auto"/>
            <w:bottom w:val="none" w:sz="0" w:space="0" w:color="auto"/>
            <w:right w:val="none" w:sz="0" w:space="0" w:color="auto"/>
          </w:divBdr>
        </w:div>
      </w:divsChild>
    </w:div>
    <w:div w:id="684790636">
      <w:bodyDiv w:val="1"/>
      <w:marLeft w:val="0"/>
      <w:marRight w:val="0"/>
      <w:marTop w:val="0"/>
      <w:marBottom w:val="0"/>
      <w:divBdr>
        <w:top w:val="none" w:sz="0" w:space="0" w:color="auto"/>
        <w:left w:val="none" w:sz="0" w:space="0" w:color="auto"/>
        <w:bottom w:val="none" w:sz="0" w:space="0" w:color="auto"/>
        <w:right w:val="none" w:sz="0" w:space="0" w:color="auto"/>
      </w:divBdr>
      <w:divsChild>
        <w:div w:id="398213500">
          <w:marLeft w:val="0"/>
          <w:marRight w:val="0"/>
          <w:marTop w:val="0"/>
          <w:marBottom w:val="0"/>
          <w:divBdr>
            <w:top w:val="none" w:sz="0" w:space="0" w:color="auto"/>
            <w:left w:val="none" w:sz="0" w:space="0" w:color="auto"/>
            <w:bottom w:val="none" w:sz="0" w:space="0" w:color="auto"/>
            <w:right w:val="none" w:sz="0" w:space="0" w:color="auto"/>
          </w:divBdr>
        </w:div>
        <w:div w:id="697506605">
          <w:marLeft w:val="0"/>
          <w:marRight w:val="0"/>
          <w:marTop w:val="0"/>
          <w:marBottom w:val="0"/>
          <w:divBdr>
            <w:top w:val="none" w:sz="0" w:space="0" w:color="auto"/>
            <w:left w:val="none" w:sz="0" w:space="0" w:color="auto"/>
            <w:bottom w:val="none" w:sz="0" w:space="0" w:color="auto"/>
            <w:right w:val="none" w:sz="0" w:space="0" w:color="auto"/>
          </w:divBdr>
        </w:div>
        <w:div w:id="1207375678">
          <w:marLeft w:val="0"/>
          <w:marRight w:val="0"/>
          <w:marTop w:val="0"/>
          <w:marBottom w:val="0"/>
          <w:divBdr>
            <w:top w:val="none" w:sz="0" w:space="0" w:color="auto"/>
            <w:left w:val="none" w:sz="0" w:space="0" w:color="auto"/>
            <w:bottom w:val="none" w:sz="0" w:space="0" w:color="auto"/>
            <w:right w:val="none" w:sz="0" w:space="0" w:color="auto"/>
          </w:divBdr>
        </w:div>
      </w:divsChild>
    </w:div>
    <w:div w:id="710961299">
      <w:bodyDiv w:val="1"/>
      <w:marLeft w:val="0"/>
      <w:marRight w:val="0"/>
      <w:marTop w:val="0"/>
      <w:marBottom w:val="0"/>
      <w:divBdr>
        <w:top w:val="none" w:sz="0" w:space="0" w:color="auto"/>
        <w:left w:val="none" w:sz="0" w:space="0" w:color="auto"/>
        <w:bottom w:val="none" w:sz="0" w:space="0" w:color="auto"/>
        <w:right w:val="none" w:sz="0" w:space="0" w:color="auto"/>
      </w:divBdr>
    </w:div>
    <w:div w:id="964507018">
      <w:bodyDiv w:val="1"/>
      <w:marLeft w:val="0"/>
      <w:marRight w:val="0"/>
      <w:marTop w:val="0"/>
      <w:marBottom w:val="0"/>
      <w:divBdr>
        <w:top w:val="none" w:sz="0" w:space="0" w:color="auto"/>
        <w:left w:val="none" w:sz="0" w:space="0" w:color="auto"/>
        <w:bottom w:val="none" w:sz="0" w:space="0" w:color="auto"/>
        <w:right w:val="none" w:sz="0" w:space="0" w:color="auto"/>
      </w:divBdr>
      <w:divsChild>
        <w:div w:id="591082813">
          <w:marLeft w:val="0"/>
          <w:marRight w:val="0"/>
          <w:marTop w:val="0"/>
          <w:marBottom w:val="0"/>
          <w:divBdr>
            <w:top w:val="none" w:sz="0" w:space="0" w:color="auto"/>
            <w:left w:val="none" w:sz="0" w:space="0" w:color="auto"/>
            <w:bottom w:val="none" w:sz="0" w:space="0" w:color="auto"/>
            <w:right w:val="none" w:sz="0" w:space="0" w:color="auto"/>
          </w:divBdr>
        </w:div>
        <w:div w:id="1778208533">
          <w:marLeft w:val="0"/>
          <w:marRight w:val="0"/>
          <w:marTop w:val="0"/>
          <w:marBottom w:val="0"/>
          <w:divBdr>
            <w:top w:val="none" w:sz="0" w:space="0" w:color="auto"/>
            <w:left w:val="none" w:sz="0" w:space="0" w:color="auto"/>
            <w:bottom w:val="none" w:sz="0" w:space="0" w:color="auto"/>
            <w:right w:val="none" w:sz="0" w:space="0" w:color="auto"/>
          </w:divBdr>
        </w:div>
        <w:div w:id="2024436972">
          <w:marLeft w:val="0"/>
          <w:marRight w:val="0"/>
          <w:marTop w:val="0"/>
          <w:marBottom w:val="0"/>
          <w:divBdr>
            <w:top w:val="none" w:sz="0" w:space="0" w:color="auto"/>
            <w:left w:val="none" w:sz="0" w:space="0" w:color="auto"/>
            <w:bottom w:val="none" w:sz="0" w:space="0" w:color="auto"/>
            <w:right w:val="none" w:sz="0" w:space="0" w:color="auto"/>
          </w:divBdr>
        </w:div>
      </w:divsChild>
    </w:div>
    <w:div w:id="1021903656">
      <w:bodyDiv w:val="1"/>
      <w:marLeft w:val="0"/>
      <w:marRight w:val="0"/>
      <w:marTop w:val="0"/>
      <w:marBottom w:val="0"/>
      <w:divBdr>
        <w:top w:val="none" w:sz="0" w:space="0" w:color="auto"/>
        <w:left w:val="none" w:sz="0" w:space="0" w:color="auto"/>
        <w:bottom w:val="none" w:sz="0" w:space="0" w:color="auto"/>
        <w:right w:val="none" w:sz="0" w:space="0" w:color="auto"/>
      </w:divBdr>
      <w:divsChild>
        <w:div w:id="550192401">
          <w:marLeft w:val="0"/>
          <w:marRight w:val="0"/>
          <w:marTop w:val="0"/>
          <w:marBottom w:val="0"/>
          <w:divBdr>
            <w:top w:val="none" w:sz="0" w:space="0" w:color="auto"/>
            <w:left w:val="none" w:sz="0" w:space="0" w:color="auto"/>
            <w:bottom w:val="none" w:sz="0" w:space="0" w:color="auto"/>
            <w:right w:val="none" w:sz="0" w:space="0" w:color="auto"/>
          </w:divBdr>
        </w:div>
        <w:div w:id="1754355592">
          <w:marLeft w:val="0"/>
          <w:marRight w:val="0"/>
          <w:marTop w:val="0"/>
          <w:marBottom w:val="0"/>
          <w:divBdr>
            <w:top w:val="none" w:sz="0" w:space="0" w:color="auto"/>
            <w:left w:val="none" w:sz="0" w:space="0" w:color="auto"/>
            <w:bottom w:val="none" w:sz="0" w:space="0" w:color="auto"/>
            <w:right w:val="none" w:sz="0" w:space="0" w:color="auto"/>
          </w:divBdr>
        </w:div>
      </w:divsChild>
    </w:div>
    <w:div w:id="1085613725">
      <w:bodyDiv w:val="1"/>
      <w:marLeft w:val="0"/>
      <w:marRight w:val="0"/>
      <w:marTop w:val="0"/>
      <w:marBottom w:val="0"/>
      <w:divBdr>
        <w:top w:val="none" w:sz="0" w:space="0" w:color="auto"/>
        <w:left w:val="none" w:sz="0" w:space="0" w:color="auto"/>
        <w:bottom w:val="none" w:sz="0" w:space="0" w:color="auto"/>
        <w:right w:val="none" w:sz="0" w:space="0" w:color="auto"/>
      </w:divBdr>
    </w:div>
    <w:div w:id="1086924820">
      <w:bodyDiv w:val="1"/>
      <w:marLeft w:val="0"/>
      <w:marRight w:val="0"/>
      <w:marTop w:val="0"/>
      <w:marBottom w:val="0"/>
      <w:divBdr>
        <w:top w:val="none" w:sz="0" w:space="0" w:color="auto"/>
        <w:left w:val="none" w:sz="0" w:space="0" w:color="auto"/>
        <w:bottom w:val="none" w:sz="0" w:space="0" w:color="auto"/>
        <w:right w:val="none" w:sz="0" w:space="0" w:color="auto"/>
      </w:divBdr>
      <w:divsChild>
        <w:div w:id="1296134397">
          <w:marLeft w:val="547"/>
          <w:marRight w:val="0"/>
          <w:marTop w:val="0"/>
          <w:marBottom w:val="0"/>
          <w:divBdr>
            <w:top w:val="none" w:sz="0" w:space="0" w:color="auto"/>
            <w:left w:val="none" w:sz="0" w:space="0" w:color="auto"/>
            <w:bottom w:val="none" w:sz="0" w:space="0" w:color="auto"/>
            <w:right w:val="none" w:sz="0" w:space="0" w:color="auto"/>
          </w:divBdr>
        </w:div>
      </w:divsChild>
    </w:div>
    <w:div w:id="1224608075">
      <w:bodyDiv w:val="1"/>
      <w:marLeft w:val="0"/>
      <w:marRight w:val="0"/>
      <w:marTop w:val="0"/>
      <w:marBottom w:val="0"/>
      <w:divBdr>
        <w:top w:val="none" w:sz="0" w:space="0" w:color="auto"/>
        <w:left w:val="none" w:sz="0" w:space="0" w:color="auto"/>
        <w:bottom w:val="none" w:sz="0" w:space="0" w:color="auto"/>
        <w:right w:val="none" w:sz="0" w:space="0" w:color="auto"/>
      </w:divBdr>
    </w:div>
    <w:div w:id="1259489121">
      <w:bodyDiv w:val="1"/>
      <w:marLeft w:val="0"/>
      <w:marRight w:val="0"/>
      <w:marTop w:val="0"/>
      <w:marBottom w:val="0"/>
      <w:divBdr>
        <w:top w:val="none" w:sz="0" w:space="0" w:color="auto"/>
        <w:left w:val="none" w:sz="0" w:space="0" w:color="auto"/>
        <w:bottom w:val="none" w:sz="0" w:space="0" w:color="auto"/>
        <w:right w:val="none" w:sz="0" w:space="0" w:color="auto"/>
      </w:divBdr>
    </w:div>
    <w:div w:id="1331518526">
      <w:bodyDiv w:val="1"/>
      <w:marLeft w:val="0"/>
      <w:marRight w:val="0"/>
      <w:marTop w:val="0"/>
      <w:marBottom w:val="0"/>
      <w:divBdr>
        <w:top w:val="none" w:sz="0" w:space="0" w:color="auto"/>
        <w:left w:val="none" w:sz="0" w:space="0" w:color="auto"/>
        <w:bottom w:val="none" w:sz="0" w:space="0" w:color="auto"/>
        <w:right w:val="none" w:sz="0" w:space="0" w:color="auto"/>
      </w:divBdr>
    </w:div>
    <w:div w:id="1338341243">
      <w:bodyDiv w:val="1"/>
      <w:marLeft w:val="0"/>
      <w:marRight w:val="0"/>
      <w:marTop w:val="0"/>
      <w:marBottom w:val="0"/>
      <w:divBdr>
        <w:top w:val="none" w:sz="0" w:space="0" w:color="auto"/>
        <w:left w:val="none" w:sz="0" w:space="0" w:color="auto"/>
        <w:bottom w:val="none" w:sz="0" w:space="0" w:color="auto"/>
        <w:right w:val="none" w:sz="0" w:space="0" w:color="auto"/>
      </w:divBdr>
    </w:div>
    <w:div w:id="1339456541">
      <w:bodyDiv w:val="1"/>
      <w:marLeft w:val="0"/>
      <w:marRight w:val="0"/>
      <w:marTop w:val="0"/>
      <w:marBottom w:val="0"/>
      <w:divBdr>
        <w:top w:val="none" w:sz="0" w:space="0" w:color="auto"/>
        <w:left w:val="none" w:sz="0" w:space="0" w:color="auto"/>
        <w:bottom w:val="none" w:sz="0" w:space="0" w:color="auto"/>
        <w:right w:val="none" w:sz="0" w:space="0" w:color="auto"/>
      </w:divBdr>
    </w:div>
    <w:div w:id="1357582072">
      <w:bodyDiv w:val="1"/>
      <w:marLeft w:val="0"/>
      <w:marRight w:val="0"/>
      <w:marTop w:val="0"/>
      <w:marBottom w:val="0"/>
      <w:divBdr>
        <w:top w:val="none" w:sz="0" w:space="0" w:color="auto"/>
        <w:left w:val="none" w:sz="0" w:space="0" w:color="auto"/>
        <w:bottom w:val="none" w:sz="0" w:space="0" w:color="auto"/>
        <w:right w:val="none" w:sz="0" w:space="0" w:color="auto"/>
      </w:divBdr>
    </w:div>
    <w:div w:id="1375890942">
      <w:bodyDiv w:val="1"/>
      <w:marLeft w:val="0"/>
      <w:marRight w:val="0"/>
      <w:marTop w:val="0"/>
      <w:marBottom w:val="0"/>
      <w:divBdr>
        <w:top w:val="none" w:sz="0" w:space="0" w:color="auto"/>
        <w:left w:val="none" w:sz="0" w:space="0" w:color="auto"/>
        <w:bottom w:val="none" w:sz="0" w:space="0" w:color="auto"/>
        <w:right w:val="none" w:sz="0" w:space="0" w:color="auto"/>
      </w:divBdr>
    </w:div>
    <w:div w:id="1393508091">
      <w:bodyDiv w:val="1"/>
      <w:marLeft w:val="0"/>
      <w:marRight w:val="0"/>
      <w:marTop w:val="0"/>
      <w:marBottom w:val="0"/>
      <w:divBdr>
        <w:top w:val="none" w:sz="0" w:space="0" w:color="auto"/>
        <w:left w:val="none" w:sz="0" w:space="0" w:color="auto"/>
        <w:bottom w:val="none" w:sz="0" w:space="0" w:color="auto"/>
        <w:right w:val="none" w:sz="0" w:space="0" w:color="auto"/>
      </w:divBdr>
    </w:div>
    <w:div w:id="1437291187">
      <w:bodyDiv w:val="1"/>
      <w:marLeft w:val="0"/>
      <w:marRight w:val="0"/>
      <w:marTop w:val="0"/>
      <w:marBottom w:val="0"/>
      <w:divBdr>
        <w:top w:val="none" w:sz="0" w:space="0" w:color="auto"/>
        <w:left w:val="none" w:sz="0" w:space="0" w:color="auto"/>
        <w:bottom w:val="none" w:sz="0" w:space="0" w:color="auto"/>
        <w:right w:val="none" w:sz="0" w:space="0" w:color="auto"/>
      </w:divBdr>
    </w:div>
    <w:div w:id="1517227253">
      <w:bodyDiv w:val="1"/>
      <w:marLeft w:val="0"/>
      <w:marRight w:val="0"/>
      <w:marTop w:val="0"/>
      <w:marBottom w:val="0"/>
      <w:divBdr>
        <w:top w:val="none" w:sz="0" w:space="0" w:color="auto"/>
        <w:left w:val="none" w:sz="0" w:space="0" w:color="auto"/>
        <w:bottom w:val="none" w:sz="0" w:space="0" w:color="auto"/>
        <w:right w:val="none" w:sz="0" w:space="0" w:color="auto"/>
      </w:divBdr>
    </w:div>
    <w:div w:id="1531334319">
      <w:bodyDiv w:val="1"/>
      <w:marLeft w:val="0"/>
      <w:marRight w:val="0"/>
      <w:marTop w:val="0"/>
      <w:marBottom w:val="0"/>
      <w:divBdr>
        <w:top w:val="none" w:sz="0" w:space="0" w:color="auto"/>
        <w:left w:val="none" w:sz="0" w:space="0" w:color="auto"/>
        <w:bottom w:val="none" w:sz="0" w:space="0" w:color="auto"/>
        <w:right w:val="none" w:sz="0" w:space="0" w:color="auto"/>
      </w:divBdr>
    </w:div>
    <w:div w:id="1549688413">
      <w:bodyDiv w:val="1"/>
      <w:marLeft w:val="0"/>
      <w:marRight w:val="0"/>
      <w:marTop w:val="0"/>
      <w:marBottom w:val="0"/>
      <w:divBdr>
        <w:top w:val="none" w:sz="0" w:space="0" w:color="auto"/>
        <w:left w:val="none" w:sz="0" w:space="0" w:color="auto"/>
        <w:bottom w:val="none" w:sz="0" w:space="0" w:color="auto"/>
        <w:right w:val="none" w:sz="0" w:space="0" w:color="auto"/>
      </w:divBdr>
      <w:divsChild>
        <w:div w:id="1531214639">
          <w:marLeft w:val="0"/>
          <w:marRight w:val="0"/>
          <w:marTop w:val="0"/>
          <w:marBottom w:val="0"/>
          <w:divBdr>
            <w:top w:val="none" w:sz="0" w:space="0" w:color="auto"/>
            <w:left w:val="none" w:sz="0" w:space="0" w:color="auto"/>
            <w:bottom w:val="none" w:sz="0" w:space="0" w:color="auto"/>
            <w:right w:val="none" w:sz="0" w:space="0" w:color="auto"/>
          </w:divBdr>
          <w:divsChild>
            <w:div w:id="33700463">
              <w:marLeft w:val="0"/>
              <w:marRight w:val="0"/>
              <w:marTop w:val="0"/>
              <w:marBottom w:val="0"/>
              <w:divBdr>
                <w:top w:val="none" w:sz="0" w:space="0" w:color="auto"/>
                <w:left w:val="none" w:sz="0" w:space="0" w:color="auto"/>
                <w:bottom w:val="none" w:sz="0" w:space="0" w:color="auto"/>
                <w:right w:val="none" w:sz="0" w:space="0" w:color="auto"/>
              </w:divBdr>
              <w:divsChild>
                <w:div w:id="199826634">
                  <w:marLeft w:val="0"/>
                  <w:marRight w:val="0"/>
                  <w:marTop w:val="0"/>
                  <w:marBottom w:val="0"/>
                  <w:divBdr>
                    <w:top w:val="none" w:sz="0" w:space="0" w:color="auto"/>
                    <w:left w:val="none" w:sz="0" w:space="0" w:color="auto"/>
                    <w:bottom w:val="none" w:sz="0" w:space="0" w:color="auto"/>
                    <w:right w:val="none" w:sz="0" w:space="0" w:color="auto"/>
                  </w:divBdr>
                  <w:divsChild>
                    <w:div w:id="15647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07931">
      <w:bodyDiv w:val="1"/>
      <w:marLeft w:val="0"/>
      <w:marRight w:val="0"/>
      <w:marTop w:val="0"/>
      <w:marBottom w:val="0"/>
      <w:divBdr>
        <w:top w:val="none" w:sz="0" w:space="0" w:color="auto"/>
        <w:left w:val="none" w:sz="0" w:space="0" w:color="auto"/>
        <w:bottom w:val="none" w:sz="0" w:space="0" w:color="auto"/>
        <w:right w:val="none" w:sz="0" w:space="0" w:color="auto"/>
      </w:divBdr>
    </w:div>
    <w:div w:id="1618296537">
      <w:bodyDiv w:val="1"/>
      <w:marLeft w:val="0"/>
      <w:marRight w:val="0"/>
      <w:marTop w:val="0"/>
      <w:marBottom w:val="0"/>
      <w:divBdr>
        <w:top w:val="none" w:sz="0" w:space="0" w:color="auto"/>
        <w:left w:val="none" w:sz="0" w:space="0" w:color="auto"/>
        <w:bottom w:val="none" w:sz="0" w:space="0" w:color="auto"/>
        <w:right w:val="none" w:sz="0" w:space="0" w:color="auto"/>
      </w:divBdr>
    </w:div>
    <w:div w:id="1645041452">
      <w:bodyDiv w:val="1"/>
      <w:marLeft w:val="0"/>
      <w:marRight w:val="0"/>
      <w:marTop w:val="0"/>
      <w:marBottom w:val="0"/>
      <w:divBdr>
        <w:top w:val="none" w:sz="0" w:space="0" w:color="auto"/>
        <w:left w:val="none" w:sz="0" w:space="0" w:color="auto"/>
        <w:bottom w:val="none" w:sz="0" w:space="0" w:color="auto"/>
        <w:right w:val="none" w:sz="0" w:space="0" w:color="auto"/>
      </w:divBdr>
    </w:div>
    <w:div w:id="1659502965">
      <w:bodyDiv w:val="1"/>
      <w:marLeft w:val="0"/>
      <w:marRight w:val="0"/>
      <w:marTop w:val="0"/>
      <w:marBottom w:val="0"/>
      <w:divBdr>
        <w:top w:val="none" w:sz="0" w:space="0" w:color="auto"/>
        <w:left w:val="none" w:sz="0" w:space="0" w:color="auto"/>
        <w:bottom w:val="none" w:sz="0" w:space="0" w:color="auto"/>
        <w:right w:val="none" w:sz="0" w:space="0" w:color="auto"/>
      </w:divBdr>
    </w:div>
    <w:div w:id="1715231950">
      <w:bodyDiv w:val="1"/>
      <w:marLeft w:val="0"/>
      <w:marRight w:val="0"/>
      <w:marTop w:val="0"/>
      <w:marBottom w:val="0"/>
      <w:divBdr>
        <w:top w:val="none" w:sz="0" w:space="0" w:color="auto"/>
        <w:left w:val="none" w:sz="0" w:space="0" w:color="auto"/>
        <w:bottom w:val="none" w:sz="0" w:space="0" w:color="auto"/>
        <w:right w:val="none" w:sz="0" w:space="0" w:color="auto"/>
      </w:divBdr>
    </w:div>
    <w:div w:id="1847478726">
      <w:bodyDiv w:val="1"/>
      <w:marLeft w:val="0"/>
      <w:marRight w:val="0"/>
      <w:marTop w:val="0"/>
      <w:marBottom w:val="0"/>
      <w:divBdr>
        <w:top w:val="none" w:sz="0" w:space="0" w:color="auto"/>
        <w:left w:val="none" w:sz="0" w:space="0" w:color="auto"/>
        <w:bottom w:val="none" w:sz="0" w:space="0" w:color="auto"/>
        <w:right w:val="none" w:sz="0" w:space="0" w:color="auto"/>
      </w:divBdr>
    </w:div>
    <w:div w:id="1889103246">
      <w:bodyDiv w:val="1"/>
      <w:marLeft w:val="0"/>
      <w:marRight w:val="0"/>
      <w:marTop w:val="0"/>
      <w:marBottom w:val="0"/>
      <w:divBdr>
        <w:top w:val="none" w:sz="0" w:space="0" w:color="auto"/>
        <w:left w:val="none" w:sz="0" w:space="0" w:color="auto"/>
        <w:bottom w:val="none" w:sz="0" w:space="0" w:color="auto"/>
        <w:right w:val="none" w:sz="0" w:space="0" w:color="auto"/>
      </w:divBdr>
    </w:div>
    <w:div w:id="1956399864">
      <w:bodyDiv w:val="1"/>
      <w:marLeft w:val="0"/>
      <w:marRight w:val="0"/>
      <w:marTop w:val="0"/>
      <w:marBottom w:val="0"/>
      <w:divBdr>
        <w:top w:val="none" w:sz="0" w:space="0" w:color="auto"/>
        <w:left w:val="none" w:sz="0" w:space="0" w:color="auto"/>
        <w:bottom w:val="none" w:sz="0" w:space="0" w:color="auto"/>
        <w:right w:val="none" w:sz="0" w:space="0" w:color="auto"/>
      </w:divBdr>
    </w:div>
    <w:div w:id="2076317969">
      <w:bodyDiv w:val="1"/>
      <w:marLeft w:val="0"/>
      <w:marRight w:val="0"/>
      <w:marTop w:val="0"/>
      <w:marBottom w:val="0"/>
      <w:divBdr>
        <w:top w:val="none" w:sz="0" w:space="0" w:color="auto"/>
        <w:left w:val="none" w:sz="0" w:space="0" w:color="auto"/>
        <w:bottom w:val="none" w:sz="0" w:space="0" w:color="auto"/>
        <w:right w:val="none" w:sz="0" w:space="0" w:color="auto"/>
      </w:divBdr>
    </w:div>
    <w:div w:id="2096517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4393/revbrascartogr" TargetMode="External"/><Relationship Id="rId18" Type="http://schemas.microsoft.com/office/2018/08/relationships/commentsExtensible" Target="commentsExtensible.xml"/><Relationship Id="rId26" Type="http://schemas.microsoft.com/office/2007/relationships/diagramDrawing" Target="diagrams/drawing1.xml"/><Relationship Id="rId39" Type="http://schemas.openxmlformats.org/officeDocument/2006/relationships/footer" Target="footer2.xml"/><Relationship Id="rId21" Type="http://schemas.openxmlformats.org/officeDocument/2006/relationships/hyperlink" Target="https://github.com/BrunoPerciani/regiao-metropolitana-de-sao-paulo"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diagramQuickStyle" Target="diagrams/quickStyle1.xml"/><Relationship Id="rId32" Type="http://schemas.openxmlformats.org/officeDocument/2006/relationships/image" Target="media/image10.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diagramLayout" Target="diagrams/layout1.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9-0009-4558-6301" TargetMode="External"/><Relationship Id="rId22" Type="http://schemas.openxmlformats.org/officeDocument/2006/relationships/diagramData" Target="diagrams/data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creativecommons.org/licenses/by/4.0/"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6/09/relationships/commentsIds" Target="commentsIds.xml"/><Relationship Id="rId25" Type="http://schemas.openxmlformats.org/officeDocument/2006/relationships/diagramColors" Target="diagrams/colors1.xml"/><Relationship Id="rId33" Type="http://schemas.openxmlformats.org/officeDocument/2006/relationships/image" Target="media/image11.jpg"/><Relationship Id="rId38"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AB39B2-D883-4F9B-BA81-F46664795D2B}" type="doc">
      <dgm:prSet loTypeId="urn:microsoft.com/office/officeart/2005/8/layout/process1" loCatId="process" qsTypeId="urn:microsoft.com/office/officeart/2005/8/quickstyle/simple1" qsCatId="simple" csTypeId="urn:microsoft.com/office/officeart/2005/8/colors/accent0_1" csCatId="mainScheme" phldr="1"/>
      <dgm:spPr/>
      <dgm:t>
        <a:bodyPr/>
        <a:lstStyle/>
        <a:p>
          <a:endParaRPr lang="pt-BR"/>
        </a:p>
      </dgm:t>
    </dgm:pt>
    <dgm:pt modelId="{51DD193A-3D64-4853-B4B4-4DE689D06749}">
      <dgm:prSet phldrT="[Texto]"/>
      <dgm:spPr/>
      <dgm:t>
        <a:bodyPr/>
        <a:lstStyle/>
        <a:p>
          <a:pPr algn="ctr"/>
          <a:r>
            <a:rPr lang="pt-BR"/>
            <a:t>Extraction of the CSV file from the Demographic Census and identification of the total population field (V002).</a:t>
          </a:r>
        </a:p>
      </dgm:t>
    </dgm:pt>
    <dgm:pt modelId="{57F8BAA6-65E2-41BD-9118-BC10472D20A7}" type="parTrans" cxnId="{18EECC92-6269-4963-951A-F2D4F8793EFA}">
      <dgm:prSet/>
      <dgm:spPr/>
      <dgm:t>
        <a:bodyPr/>
        <a:lstStyle/>
        <a:p>
          <a:pPr algn="ctr"/>
          <a:endParaRPr lang="pt-BR"/>
        </a:p>
      </dgm:t>
    </dgm:pt>
    <dgm:pt modelId="{96698D21-3808-445B-8D55-630FF47E5F27}" type="sibTrans" cxnId="{18EECC92-6269-4963-951A-F2D4F8793EFA}">
      <dgm:prSet/>
      <dgm:spPr/>
      <dgm:t>
        <a:bodyPr/>
        <a:lstStyle/>
        <a:p>
          <a:pPr algn="ctr"/>
          <a:endParaRPr lang="pt-BR"/>
        </a:p>
      </dgm:t>
    </dgm:pt>
    <dgm:pt modelId="{B61F89E4-B5F2-4186-88FB-62587472C795}">
      <dgm:prSet phldrT="[Texto]"/>
      <dgm:spPr/>
      <dgm:t>
        <a:bodyPr/>
        <a:lstStyle/>
        <a:p>
          <a:pPr algn="ctr"/>
          <a:r>
            <a:rPr lang="pt-BR"/>
            <a:t>Use of SQL Join operations to merge census attributes from the CSV file with the census tract shapefile.</a:t>
          </a:r>
        </a:p>
      </dgm:t>
    </dgm:pt>
    <dgm:pt modelId="{2E54D183-5777-453A-B48F-C96F08E78DD4}" type="parTrans" cxnId="{83E2363E-D92C-4EFE-975D-24DEF22D55A1}">
      <dgm:prSet/>
      <dgm:spPr/>
      <dgm:t>
        <a:bodyPr/>
        <a:lstStyle/>
        <a:p>
          <a:pPr algn="ctr"/>
          <a:endParaRPr lang="pt-BR"/>
        </a:p>
      </dgm:t>
    </dgm:pt>
    <dgm:pt modelId="{DB6DE739-44CC-4DE2-B5B1-16034FDDAD80}" type="sibTrans" cxnId="{83E2363E-D92C-4EFE-975D-24DEF22D55A1}">
      <dgm:prSet/>
      <dgm:spPr/>
      <dgm:t>
        <a:bodyPr/>
        <a:lstStyle/>
        <a:p>
          <a:pPr algn="ctr"/>
          <a:endParaRPr lang="pt-BR"/>
        </a:p>
      </dgm:t>
    </dgm:pt>
    <dgm:pt modelId="{AC78C5EB-1A61-4A1A-A9D2-3BCD533BDF78}">
      <dgm:prSet phldrT="[Texto]"/>
      <dgm:spPr/>
      <dgm:t>
        <a:bodyPr/>
        <a:lstStyle/>
        <a:p>
          <a:pPr algn="ctr"/>
          <a:r>
            <a:rPr lang="pt-BR" b="0" i="0"/>
            <a:t>Computation of population density and classification of results into data classes using a quartile‑based scheme.</a:t>
          </a:r>
          <a:endParaRPr lang="pt-BR"/>
        </a:p>
      </dgm:t>
    </dgm:pt>
    <dgm:pt modelId="{2A2D77CD-6A31-4269-89AE-C050283E0C8A}" type="parTrans" cxnId="{9A8A5AF3-85F1-4562-9301-209384797FE7}">
      <dgm:prSet/>
      <dgm:spPr/>
      <dgm:t>
        <a:bodyPr/>
        <a:lstStyle/>
        <a:p>
          <a:pPr algn="ctr"/>
          <a:endParaRPr lang="pt-BR"/>
        </a:p>
      </dgm:t>
    </dgm:pt>
    <dgm:pt modelId="{681E422E-57E1-47F4-8A82-A76CECE4FCF4}" type="sibTrans" cxnId="{9A8A5AF3-85F1-4562-9301-209384797FE7}">
      <dgm:prSet/>
      <dgm:spPr/>
      <dgm:t>
        <a:bodyPr/>
        <a:lstStyle/>
        <a:p>
          <a:pPr algn="ctr"/>
          <a:endParaRPr lang="pt-BR"/>
        </a:p>
      </dgm:t>
    </dgm:pt>
    <dgm:pt modelId="{B7CD3B83-2E77-4F93-9656-1555D97F61B8}">
      <dgm:prSet phldrT="[Texto]"/>
      <dgm:spPr/>
      <dgm:t>
        <a:bodyPr/>
        <a:lstStyle/>
        <a:p>
          <a:pPr algn="ctr"/>
          <a:r>
            <a:rPr lang="pt-BR" b="0" i="0"/>
            <a:t>Rasterization of the vector layer to produce a uniform grid‑based dataset suitable for statistical computations.</a:t>
          </a:r>
          <a:endParaRPr lang="pt-BR"/>
        </a:p>
      </dgm:t>
    </dgm:pt>
    <dgm:pt modelId="{A1E4AE93-FBD2-4565-9BC5-9792713A3CA3}" type="parTrans" cxnId="{90478849-9EBF-4AC7-81A1-C585CA4F99C9}">
      <dgm:prSet/>
      <dgm:spPr/>
      <dgm:t>
        <a:bodyPr/>
        <a:lstStyle/>
        <a:p>
          <a:endParaRPr lang="pt-BR"/>
        </a:p>
      </dgm:t>
    </dgm:pt>
    <dgm:pt modelId="{14CC2DE9-C083-435A-9180-99191B62C146}" type="sibTrans" cxnId="{90478849-9EBF-4AC7-81A1-C585CA4F99C9}">
      <dgm:prSet/>
      <dgm:spPr/>
      <dgm:t>
        <a:bodyPr/>
        <a:lstStyle/>
        <a:p>
          <a:endParaRPr lang="pt-BR"/>
        </a:p>
      </dgm:t>
    </dgm:pt>
    <dgm:pt modelId="{0BD3D340-080E-4EC9-B28A-A849CC84A647}" type="pres">
      <dgm:prSet presAssocID="{55AB39B2-D883-4F9B-BA81-F46664795D2B}" presName="Name0" presStyleCnt="0">
        <dgm:presLayoutVars>
          <dgm:dir/>
          <dgm:resizeHandles val="exact"/>
        </dgm:presLayoutVars>
      </dgm:prSet>
      <dgm:spPr/>
    </dgm:pt>
    <dgm:pt modelId="{F7C112B4-2D41-4313-9E2A-ACBB320DD69E}" type="pres">
      <dgm:prSet presAssocID="{51DD193A-3D64-4853-B4B4-4DE689D06749}" presName="node" presStyleLbl="node1" presStyleIdx="0" presStyleCnt="4">
        <dgm:presLayoutVars>
          <dgm:bulletEnabled val="1"/>
        </dgm:presLayoutVars>
      </dgm:prSet>
      <dgm:spPr/>
    </dgm:pt>
    <dgm:pt modelId="{764E7CE3-803A-483B-A4E4-D50D2F940114}" type="pres">
      <dgm:prSet presAssocID="{96698D21-3808-445B-8D55-630FF47E5F27}" presName="sibTrans" presStyleLbl="sibTrans2D1" presStyleIdx="0" presStyleCnt="3"/>
      <dgm:spPr/>
    </dgm:pt>
    <dgm:pt modelId="{18CDF84C-F011-4DBC-877E-E50DCDAE5D69}" type="pres">
      <dgm:prSet presAssocID="{96698D21-3808-445B-8D55-630FF47E5F27}" presName="connectorText" presStyleLbl="sibTrans2D1" presStyleIdx="0" presStyleCnt="3"/>
      <dgm:spPr/>
    </dgm:pt>
    <dgm:pt modelId="{5C17E4AF-A231-49A1-B974-73659D819C7F}" type="pres">
      <dgm:prSet presAssocID="{B61F89E4-B5F2-4186-88FB-62587472C795}" presName="node" presStyleLbl="node1" presStyleIdx="1" presStyleCnt="4">
        <dgm:presLayoutVars>
          <dgm:bulletEnabled val="1"/>
        </dgm:presLayoutVars>
      </dgm:prSet>
      <dgm:spPr/>
    </dgm:pt>
    <dgm:pt modelId="{E70D39FF-8060-431C-8CAA-03CFDBCA9A60}" type="pres">
      <dgm:prSet presAssocID="{DB6DE739-44CC-4DE2-B5B1-16034FDDAD80}" presName="sibTrans" presStyleLbl="sibTrans2D1" presStyleIdx="1" presStyleCnt="3"/>
      <dgm:spPr/>
    </dgm:pt>
    <dgm:pt modelId="{36A4953C-7676-477F-8AB8-FB6C62F777A1}" type="pres">
      <dgm:prSet presAssocID="{DB6DE739-44CC-4DE2-B5B1-16034FDDAD80}" presName="connectorText" presStyleLbl="sibTrans2D1" presStyleIdx="1" presStyleCnt="3"/>
      <dgm:spPr/>
    </dgm:pt>
    <dgm:pt modelId="{CE645816-44A8-4102-83ED-4F8393C3D0CE}" type="pres">
      <dgm:prSet presAssocID="{AC78C5EB-1A61-4A1A-A9D2-3BCD533BDF78}" presName="node" presStyleLbl="node1" presStyleIdx="2" presStyleCnt="4">
        <dgm:presLayoutVars>
          <dgm:bulletEnabled val="1"/>
        </dgm:presLayoutVars>
      </dgm:prSet>
      <dgm:spPr/>
    </dgm:pt>
    <dgm:pt modelId="{0CF7BABA-E225-4584-94F3-D6E0A9130BC1}" type="pres">
      <dgm:prSet presAssocID="{681E422E-57E1-47F4-8A82-A76CECE4FCF4}" presName="sibTrans" presStyleLbl="sibTrans2D1" presStyleIdx="2" presStyleCnt="3"/>
      <dgm:spPr/>
    </dgm:pt>
    <dgm:pt modelId="{21A59ECB-3E30-4222-87DD-90D65F0C8290}" type="pres">
      <dgm:prSet presAssocID="{681E422E-57E1-47F4-8A82-A76CECE4FCF4}" presName="connectorText" presStyleLbl="sibTrans2D1" presStyleIdx="2" presStyleCnt="3"/>
      <dgm:spPr/>
    </dgm:pt>
    <dgm:pt modelId="{227033FB-A0A0-4A2D-A442-031EB3B13981}" type="pres">
      <dgm:prSet presAssocID="{B7CD3B83-2E77-4F93-9656-1555D97F61B8}" presName="node" presStyleLbl="node1" presStyleIdx="3" presStyleCnt="4">
        <dgm:presLayoutVars>
          <dgm:bulletEnabled val="1"/>
        </dgm:presLayoutVars>
      </dgm:prSet>
      <dgm:spPr/>
    </dgm:pt>
  </dgm:ptLst>
  <dgm:cxnLst>
    <dgm:cxn modelId="{1AB5FD01-4639-444E-8D6A-8F31C226464C}" type="presOf" srcId="{DB6DE739-44CC-4DE2-B5B1-16034FDDAD80}" destId="{36A4953C-7676-477F-8AB8-FB6C62F777A1}" srcOrd="1" destOrd="0" presId="urn:microsoft.com/office/officeart/2005/8/layout/process1"/>
    <dgm:cxn modelId="{AD05710C-74C5-4450-AD30-8E491CDA7E38}" type="presOf" srcId="{AC78C5EB-1A61-4A1A-A9D2-3BCD533BDF78}" destId="{CE645816-44A8-4102-83ED-4F8393C3D0CE}" srcOrd="0" destOrd="0" presId="urn:microsoft.com/office/officeart/2005/8/layout/process1"/>
    <dgm:cxn modelId="{AE4E910E-35B4-472D-A582-0761BB658F8F}" type="presOf" srcId="{96698D21-3808-445B-8D55-630FF47E5F27}" destId="{18CDF84C-F011-4DBC-877E-E50DCDAE5D69}" srcOrd="1" destOrd="0" presId="urn:microsoft.com/office/officeart/2005/8/layout/process1"/>
    <dgm:cxn modelId="{43785B18-4AA3-42D9-A7D8-506076E77839}" type="presOf" srcId="{DB6DE739-44CC-4DE2-B5B1-16034FDDAD80}" destId="{E70D39FF-8060-431C-8CAA-03CFDBCA9A60}" srcOrd="0" destOrd="0" presId="urn:microsoft.com/office/officeart/2005/8/layout/process1"/>
    <dgm:cxn modelId="{732FE03D-09BA-4356-9191-DD23A51053ED}" type="presOf" srcId="{96698D21-3808-445B-8D55-630FF47E5F27}" destId="{764E7CE3-803A-483B-A4E4-D50D2F940114}" srcOrd="0" destOrd="0" presId="urn:microsoft.com/office/officeart/2005/8/layout/process1"/>
    <dgm:cxn modelId="{83E2363E-D92C-4EFE-975D-24DEF22D55A1}" srcId="{55AB39B2-D883-4F9B-BA81-F46664795D2B}" destId="{B61F89E4-B5F2-4186-88FB-62587472C795}" srcOrd="1" destOrd="0" parTransId="{2E54D183-5777-453A-B48F-C96F08E78DD4}" sibTransId="{DB6DE739-44CC-4DE2-B5B1-16034FDDAD80}"/>
    <dgm:cxn modelId="{90478849-9EBF-4AC7-81A1-C585CA4F99C9}" srcId="{55AB39B2-D883-4F9B-BA81-F46664795D2B}" destId="{B7CD3B83-2E77-4F93-9656-1555D97F61B8}" srcOrd="3" destOrd="0" parTransId="{A1E4AE93-FBD2-4565-9BC5-9792713A3CA3}" sibTransId="{14CC2DE9-C083-435A-9180-99191B62C146}"/>
    <dgm:cxn modelId="{8381455A-A78F-42BE-AEF9-34B148509A3B}" type="presOf" srcId="{681E422E-57E1-47F4-8A82-A76CECE4FCF4}" destId="{0CF7BABA-E225-4584-94F3-D6E0A9130BC1}" srcOrd="0" destOrd="0" presId="urn:microsoft.com/office/officeart/2005/8/layout/process1"/>
    <dgm:cxn modelId="{18EECC92-6269-4963-951A-F2D4F8793EFA}" srcId="{55AB39B2-D883-4F9B-BA81-F46664795D2B}" destId="{51DD193A-3D64-4853-B4B4-4DE689D06749}" srcOrd="0" destOrd="0" parTransId="{57F8BAA6-65E2-41BD-9118-BC10472D20A7}" sibTransId="{96698D21-3808-445B-8D55-630FF47E5F27}"/>
    <dgm:cxn modelId="{EE75D3B5-A7C1-4B28-A584-78725C720B0C}" type="presOf" srcId="{681E422E-57E1-47F4-8A82-A76CECE4FCF4}" destId="{21A59ECB-3E30-4222-87DD-90D65F0C8290}" srcOrd="1" destOrd="0" presId="urn:microsoft.com/office/officeart/2005/8/layout/process1"/>
    <dgm:cxn modelId="{576B7EB6-D3E8-4EE5-AE0D-D7E7831D3990}" type="presOf" srcId="{55AB39B2-D883-4F9B-BA81-F46664795D2B}" destId="{0BD3D340-080E-4EC9-B28A-A849CC84A647}" srcOrd="0" destOrd="0" presId="urn:microsoft.com/office/officeart/2005/8/layout/process1"/>
    <dgm:cxn modelId="{E4D8D5D8-22A9-44D9-B5C4-5164075D079B}" type="presOf" srcId="{51DD193A-3D64-4853-B4B4-4DE689D06749}" destId="{F7C112B4-2D41-4313-9E2A-ACBB320DD69E}" srcOrd="0" destOrd="0" presId="urn:microsoft.com/office/officeart/2005/8/layout/process1"/>
    <dgm:cxn modelId="{ABAE35E3-6A13-4A69-A96F-CD432D4D6928}" type="presOf" srcId="{B61F89E4-B5F2-4186-88FB-62587472C795}" destId="{5C17E4AF-A231-49A1-B974-73659D819C7F}" srcOrd="0" destOrd="0" presId="urn:microsoft.com/office/officeart/2005/8/layout/process1"/>
    <dgm:cxn modelId="{9A8A5AF3-85F1-4562-9301-209384797FE7}" srcId="{55AB39B2-D883-4F9B-BA81-F46664795D2B}" destId="{AC78C5EB-1A61-4A1A-A9D2-3BCD533BDF78}" srcOrd="2" destOrd="0" parTransId="{2A2D77CD-6A31-4269-89AE-C050283E0C8A}" sibTransId="{681E422E-57E1-47F4-8A82-A76CECE4FCF4}"/>
    <dgm:cxn modelId="{B31D09F4-81D4-4E07-856C-9E61747A5D68}" type="presOf" srcId="{B7CD3B83-2E77-4F93-9656-1555D97F61B8}" destId="{227033FB-A0A0-4A2D-A442-031EB3B13981}" srcOrd="0" destOrd="0" presId="urn:microsoft.com/office/officeart/2005/8/layout/process1"/>
    <dgm:cxn modelId="{86E8EFA2-7C7F-48C2-A800-FD825DB038A0}" type="presParOf" srcId="{0BD3D340-080E-4EC9-B28A-A849CC84A647}" destId="{F7C112B4-2D41-4313-9E2A-ACBB320DD69E}" srcOrd="0" destOrd="0" presId="urn:microsoft.com/office/officeart/2005/8/layout/process1"/>
    <dgm:cxn modelId="{EFC05014-E1AA-47A6-93DC-490C6F288AAA}" type="presParOf" srcId="{0BD3D340-080E-4EC9-B28A-A849CC84A647}" destId="{764E7CE3-803A-483B-A4E4-D50D2F940114}" srcOrd="1" destOrd="0" presId="urn:microsoft.com/office/officeart/2005/8/layout/process1"/>
    <dgm:cxn modelId="{1595C284-89E0-4ECD-9F73-78599F18D8B0}" type="presParOf" srcId="{764E7CE3-803A-483B-A4E4-D50D2F940114}" destId="{18CDF84C-F011-4DBC-877E-E50DCDAE5D69}" srcOrd="0" destOrd="0" presId="urn:microsoft.com/office/officeart/2005/8/layout/process1"/>
    <dgm:cxn modelId="{D0BE89F4-7A93-4708-AEA8-C232811EB450}" type="presParOf" srcId="{0BD3D340-080E-4EC9-B28A-A849CC84A647}" destId="{5C17E4AF-A231-49A1-B974-73659D819C7F}" srcOrd="2" destOrd="0" presId="urn:microsoft.com/office/officeart/2005/8/layout/process1"/>
    <dgm:cxn modelId="{3D551DC1-A0C8-4FCC-BC00-B43088C90B15}" type="presParOf" srcId="{0BD3D340-080E-4EC9-B28A-A849CC84A647}" destId="{E70D39FF-8060-431C-8CAA-03CFDBCA9A60}" srcOrd="3" destOrd="0" presId="urn:microsoft.com/office/officeart/2005/8/layout/process1"/>
    <dgm:cxn modelId="{0288835C-FBB4-443E-98AD-37227E0031EE}" type="presParOf" srcId="{E70D39FF-8060-431C-8CAA-03CFDBCA9A60}" destId="{36A4953C-7676-477F-8AB8-FB6C62F777A1}" srcOrd="0" destOrd="0" presId="urn:microsoft.com/office/officeart/2005/8/layout/process1"/>
    <dgm:cxn modelId="{DD7DC17B-A150-40AF-B307-E9C9DAB4C586}" type="presParOf" srcId="{0BD3D340-080E-4EC9-B28A-A849CC84A647}" destId="{CE645816-44A8-4102-83ED-4F8393C3D0CE}" srcOrd="4" destOrd="0" presId="urn:microsoft.com/office/officeart/2005/8/layout/process1"/>
    <dgm:cxn modelId="{93042D29-19CB-4B99-AA27-8858D6E0A5FB}" type="presParOf" srcId="{0BD3D340-080E-4EC9-B28A-A849CC84A647}" destId="{0CF7BABA-E225-4584-94F3-D6E0A9130BC1}" srcOrd="5" destOrd="0" presId="urn:microsoft.com/office/officeart/2005/8/layout/process1"/>
    <dgm:cxn modelId="{14D0B1E7-C26C-453B-885C-CE6712FC5B2F}" type="presParOf" srcId="{0CF7BABA-E225-4584-94F3-D6E0A9130BC1}" destId="{21A59ECB-3E30-4222-87DD-90D65F0C8290}" srcOrd="0" destOrd="0" presId="urn:microsoft.com/office/officeart/2005/8/layout/process1"/>
    <dgm:cxn modelId="{C4807596-A678-4647-8E33-325108215742}" type="presParOf" srcId="{0BD3D340-080E-4EC9-B28A-A849CC84A647}" destId="{227033FB-A0A0-4A2D-A442-031EB3B13981}" srcOrd="6" destOrd="0" presId="urn:microsoft.com/office/officeart/2005/8/layout/process1"/>
  </dgm:cxnLst>
  <dgm:bg>
    <a:noFill/>
  </dgm:bg>
  <dgm:whole>
    <a:ln>
      <a:noFill/>
    </a:ln>
  </dgm:whole>
  <dgm:extLst>
    <a:ext uri="http://schemas.microsoft.com/office/drawing/2008/diagram">
      <dsp:dataModelExt xmlns:dsp="http://schemas.microsoft.com/office/drawing/2008/diagram" relId="rId2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112B4-2D41-4313-9E2A-ACBB320DD69E}">
      <dsp:nvSpPr>
        <dsp:cNvPr id="0" name=""/>
        <dsp:cNvSpPr/>
      </dsp:nvSpPr>
      <dsp:spPr>
        <a:xfrm>
          <a:off x="2685" y="86162"/>
          <a:ext cx="1174327" cy="11339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t>Extraction of the CSV file from the Demographic Census and identification of the total population field (V002).</a:t>
          </a:r>
        </a:p>
      </dsp:txBody>
      <dsp:txXfrm>
        <a:off x="35898" y="119375"/>
        <a:ext cx="1107901" cy="1067534"/>
      </dsp:txXfrm>
    </dsp:sp>
    <dsp:sp modelId="{764E7CE3-803A-483B-A4E4-D50D2F940114}">
      <dsp:nvSpPr>
        <dsp:cNvPr id="0" name=""/>
        <dsp:cNvSpPr/>
      </dsp:nvSpPr>
      <dsp:spPr>
        <a:xfrm>
          <a:off x="1294446" y="507526"/>
          <a:ext cx="248957" cy="29123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pt-BR" sz="800" kern="1200"/>
        </a:p>
      </dsp:txBody>
      <dsp:txXfrm>
        <a:off x="1294446" y="565773"/>
        <a:ext cx="174270" cy="174739"/>
      </dsp:txXfrm>
    </dsp:sp>
    <dsp:sp modelId="{5C17E4AF-A231-49A1-B974-73659D819C7F}">
      <dsp:nvSpPr>
        <dsp:cNvPr id="0" name=""/>
        <dsp:cNvSpPr/>
      </dsp:nvSpPr>
      <dsp:spPr>
        <a:xfrm>
          <a:off x="1646744" y="86162"/>
          <a:ext cx="1174327" cy="11339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kern="1200"/>
            <a:t>Use of SQL Join operations to merge census attributes from the CSV file with the census tract shapefile.</a:t>
          </a:r>
        </a:p>
      </dsp:txBody>
      <dsp:txXfrm>
        <a:off x="1679957" y="119375"/>
        <a:ext cx="1107901" cy="1067534"/>
      </dsp:txXfrm>
    </dsp:sp>
    <dsp:sp modelId="{E70D39FF-8060-431C-8CAA-03CFDBCA9A60}">
      <dsp:nvSpPr>
        <dsp:cNvPr id="0" name=""/>
        <dsp:cNvSpPr/>
      </dsp:nvSpPr>
      <dsp:spPr>
        <a:xfrm>
          <a:off x="2938504" y="507526"/>
          <a:ext cx="248957" cy="29123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pt-BR" sz="800" kern="1200"/>
        </a:p>
      </dsp:txBody>
      <dsp:txXfrm>
        <a:off x="2938504" y="565773"/>
        <a:ext cx="174270" cy="174739"/>
      </dsp:txXfrm>
    </dsp:sp>
    <dsp:sp modelId="{CE645816-44A8-4102-83ED-4F8393C3D0CE}">
      <dsp:nvSpPr>
        <dsp:cNvPr id="0" name=""/>
        <dsp:cNvSpPr/>
      </dsp:nvSpPr>
      <dsp:spPr>
        <a:xfrm>
          <a:off x="3290803" y="86162"/>
          <a:ext cx="1174327" cy="11339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0" i="0" kern="1200"/>
            <a:t>Computation of population density and classification of results into data classes using a quartile‑based scheme.</a:t>
          </a:r>
          <a:endParaRPr lang="pt-BR" sz="1000" kern="1200"/>
        </a:p>
      </dsp:txBody>
      <dsp:txXfrm>
        <a:off x="3324016" y="119375"/>
        <a:ext cx="1107901" cy="1067534"/>
      </dsp:txXfrm>
    </dsp:sp>
    <dsp:sp modelId="{0CF7BABA-E225-4584-94F3-D6E0A9130BC1}">
      <dsp:nvSpPr>
        <dsp:cNvPr id="0" name=""/>
        <dsp:cNvSpPr/>
      </dsp:nvSpPr>
      <dsp:spPr>
        <a:xfrm>
          <a:off x="4582563" y="507526"/>
          <a:ext cx="248957" cy="29123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pt-BR" sz="800" kern="1200"/>
        </a:p>
      </dsp:txBody>
      <dsp:txXfrm>
        <a:off x="4582563" y="565773"/>
        <a:ext cx="174270" cy="174739"/>
      </dsp:txXfrm>
    </dsp:sp>
    <dsp:sp modelId="{227033FB-A0A0-4A2D-A442-031EB3B13981}">
      <dsp:nvSpPr>
        <dsp:cNvPr id="0" name=""/>
        <dsp:cNvSpPr/>
      </dsp:nvSpPr>
      <dsp:spPr>
        <a:xfrm>
          <a:off x="4934861" y="86162"/>
          <a:ext cx="1174327" cy="11339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0" i="0" kern="1200"/>
            <a:t>Rasterization of the vector layer to produce a uniform grid‑based dataset suitable for statistical computations.</a:t>
          </a:r>
          <a:endParaRPr lang="pt-BR" sz="1000" kern="1200"/>
        </a:p>
      </dsp:txBody>
      <dsp:txXfrm>
        <a:off x="4968074" y="119375"/>
        <a:ext cx="1107901" cy="10675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5C3CB57ECFF704681DE6D0225573661" ma:contentTypeVersion="11" ma:contentTypeDescription="Crie um novo documento." ma:contentTypeScope="" ma:versionID="a25cbccc9e575d163515f641649bc18e">
  <xsd:schema xmlns:xsd="http://www.w3.org/2001/XMLSchema" xmlns:xs="http://www.w3.org/2001/XMLSchema" xmlns:p="http://schemas.microsoft.com/office/2006/metadata/properties" xmlns:ns3="7729959a-6c19-4435-b273-3b9c13b42d83" xmlns:ns4="35dca802-2542-4568-9350-26ac01424ce4" targetNamespace="http://schemas.microsoft.com/office/2006/metadata/properties" ma:root="true" ma:fieldsID="273de6b95b342e101980e35e771ace44" ns3:_="" ns4:_="">
    <xsd:import namespace="7729959a-6c19-4435-b273-3b9c13b42d83"/>
    <xsd:import namespace="35dca802-2542-4568-9350-26ac01424ce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29959a-6c19-4435-b273-3b9c13b42d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dca802-2542-4568-9350-26ac01424ce4" elementFormDefault="qualified">
    <xsd:import namespace="http://schemas.microsoft.com/office/2006/documentManagement/types"/>
    <xsd:import namespace="http://schemas.microsoft.com/office/infopath/2007/PartnerControls"/>
    <xsd:element name="SharedWithUsers" ma:index="14"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hes de Compartilhado Com" ma:internalName="SharedWithDetails" ma:readOnly="true">
      <xsd:simpleType>
        <xsd:restriction base="dms:Note">
          <xsd:maxLength value="255"/>
        </xsd:restriction>
      </xsd:simpleType>
    </xsd:element>
    <xsd:element name="SharingHintHash" ma:index="16"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A09A772-A7D1-4CF1-9A7F-C6D1010512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29959a-6c19-4435-b273-3b9c13b42d83"/>
    <ds:schemaRef ds:uri="35dca802-2542-4568-9350-26ac01424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DDFB5B-2CDE-4FF4-AAB0-C50549A006E2}">
  <ds:schemaRefs>
    <ds:schemaRef ds:uri="http://schemas.openxmlformats.org/officeDocument/2006/bibliography"/>
  </ds:schemaRefs>
</ds:datastoreItem>
</file>

<file path=customXml/itemProps3.xml><?xml version="1.0" encoding="utf-8"?>
<ds:datastoreItem xmlns:ds="http://schemas.openxmlformats.org/officeDocument/2006/customXml" ds:itemID="{61A674F5-A967-45D3-A60C-A337D32F415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F7D5D4-DE25-49C4-9D01-AF5F24ECC6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34083</TotalTime>
  <Pages>20</Pages>
  <Words>9240</Words>
  <Characters>55165</Characters>
  <Application>Microsoft Office Word</Application>
  <DocSecurity>0</DocSecurity>
  <Lines>967</Lines>
  <Paragraphs>351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Revista Brasileira de Cartografia</vt:lpstr>
      <vt:lpstr>Revista Brasileira de Cartografia</vt:lpstr>
    </vt:vector>
  </TitlesOfParts>
  <Company/>
  <LinksUpToDate>false</LinksUpToDate>
  <CharactersWithSpaces>64054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 Brasileira de Cartografia</dc:title>
  <dc:subject>Article in Journal Technische Mechanik - www.ovgu.de/techmech</dc:subject>
  <dc:creator>© the authors</dc:creator>
  <cp:keywords/>
  <dc:description/>
  <cp:lastModifiedBy>Perciani, Bruno</cp:lastModifiedBy>
  <cp:revision>1365</cp:revision>
  <cp:lastPrinted>2024-10-01T11:20:00Z</cp:lastPrinted>
  <dcterms:created xsi:type="dcterms:W3CDTF">2024-11-27T16:13:00Z</dcterms:created>
  <dcterms:modified xsi:type="dcterms:W3CDTF">2026-02-09T20:54:00Z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2020-01-24T00:00:00Z</vt:filetime>
  </property>
  <property fmtid="{D5CDD505-2E9C-101B-9397-08002B2CF9AE}" pid="3" name="Creator">
    <vt:lpwstr>LaTeX with TechMech article class</vt:lpwstr>
  </property>
  <property fmtid="{D5CDD505-2E9C-101B-9397-08002B2CF9AE}" pid="4" name="LastSaved">
    <vt:filetime>2020-01-24T00:00:00Z</vt:filetime>
  </property>
  <property fmtid="{D5CDD505-2E9C-101B-9397-08002B2CF9AE}" pid="5" name="ContentTypeId">
    <vt:lpwstr>0x01010015C3CB57ECFF704681DE6D0225573661</vt:lpwstr>
  </property>
  <property fmtid="{D5CDD505-2E9C-101B-9397-08002B2CF9AE}" pid="6" name="ZOTERO_PREF_1">
    <vt:lpwstr>&lt;data data-version="3" zotero-version="5.0.82"&gt;&lt;session id="7goGtItp"/&gt;&lt;style id="http://www.zotero.org/styles/associacao-brasileira-de-normas-tecnicas-ufpr" hasBibliography="1" bibliographyStyleHasBeenSet="1"/&gt;&lt;prefs&gt;&lt;pref name="fieldType" value="Field"/</vt:lpwstr>
  </property>
  <property fmtid="{D5CDD505-2E9C-101B-9397-08002B2CF9AE}" pid="7" name="ZOTERO_PREF_2">
    <vt:lpwstr>&gt;&lt;pref name="automaticJournalAbbreviations" value="true"/&gt;&lt;pref name="delayCitationUpdates" value="true"/&gt;&lt;/prefs&gt;&lt;/data&gt;</vt:lpwstr>
  </property>
  <property fmtid="{D5CDD505-2E9C-101B-9397-08002B2CF9AE}" pid="8" name="GrammarlyDocumentId">
    <vt:lpwstr>1ec2337d-b765-4712-9b4d-cf95d68957d3</vt:lpwstr>
  </property>
</Properties>
</file>